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DF74" w14:textId="77777777" w:rsidR="00B72AE6" w:rsidRDefault="009D530D" w:rsidP="005303CC">
      <w:pPr>
        <w:pStyle w:val="Headergraphic"/>
        <w:spacing w:before="120"/>
        <w:ind w:left="0"/>
      </w:pPr>
      <w:r>
        <w:rPr>
          <w:rFonts w:cstheme="minorHAnsi"/>
          <w:sz w:val="22"/>
        </w:rPr>
        <w:drawing>
          <wp:inline distT="0" distB="0" distL="0" distR="0" wp14:anchorId="03E80DD4" wp14:editId="5C15A62F">
            <wp:extent cx="2466000" cy="756000"/>
            <wp:effectExtent l="0" t="0" r="0" b="6350"/>
            <wp:docPr id="3" name="Picture 3" descr="Australian Government&#10;Department of Employment and Workplace Re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mployment and Workplace Relati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C42CE" w14:textId="77777777" w:rsidR="00E95D3D" w:rsidRDefault="009D5FC3" w:rsidP="009D5FC3">
      <w:pPr>
        <w:pStyle w:val="Headergraphic"/>
        <w:ind w:left="1843"/>
        <w:sectPr w:rsidR="00E95D3D" w:rsidSect="00815788">
          <w:headerReference w:type="default" r:id="rId9"/>
          <w:footerReference w:type="default" r:id="rId10"/>
          <w:pgSz w:w="11906" w:h="16838"/>
          <w:pgMar w:top="992" w:right="1440" w:bottom="1440" w:left="851" w:header="709" w:footer="709" w:gutter="0"/>
          <w:cols w:num="2" w:space="261"/>
          <w:docGrid w:linePitch="360"/>
        </w:sectPr>
      </w:pPr>
      <w:r>
        <w:drawing>
          <wp:inline distT="0" distB="0" distL="0" distR="0" wp14:anchorId="2AD9B553" wp14:editId="4D56CAD9">
            <wp:extent cx="1946412" cy="895350"/>
            <wp:effectExtent l="0" t="0" r="0" b="0"/>
            <wp:docPr id="8" name="Picture 8" descr="Fair Entitlements Guarante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Fair Entitlements Guarantee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84" cy="89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AE70" w14:textId="05427CB7" w:rsidR="00533D5E" w:rsidRPr="00C23F63" w:rsidRDefault="003B0BF9" w:rsidP="008F33E5">
      <w:pPr>
        <w:pStyle w:val="FEGTitle"/>
        <w:rPr>
          <w:color w:val="000000" w:themeColor="text1"/>
        </w:rPr>
      </w:pPr>
      <w:r w:rsidRPr="00C23F63">
        <w:rPr>
          <w:color w:val="000000" w:themeColor="text1"/>
        </w:rPr>
        <w:t xml:space="preserve">Service </w:t>
      </w:r>
      <w:r w:rsidR="008C1605" w:rsidRPr="00C23F63">
        <w:rPr>
          <w:color w:val="000000" w:themeColor="text1"/>
        </w:rPr>
        <w:t>Guarantee</w:t>
      </w:r>
    </w:p>
    <w:p w14:paraId="21686CF6" w14:textId="2EA29248" w:rsidR="00040AEF" w:rsidRDefault="00DA0745" w:rsidP="00F04CFD">
      <w:pPr>
        <w:spacing w:after="160" w:line="259" w:lineRule="auto"/>
        <w:rPr>
          <w:i/>
          <w:iCs/>
        </w:rPr>
      </w:pPr>
      <w:r>
        <w:rPr>
          <w:szCs w:val="21"/>
        </w:rPr>
        <w:t xml:space="preserve">The </w:t>
      </w:r>
      <w:r w:rsidR="002E4F79" w:rsidRPr="00EE4078">
        <w:rPr>
          <w:szCs w:val="21"/>
        </w:rPr>
        <w:t>Fair Entitlements Guarantee (FEG)</w:t>
      </w:r>
      <w:r w:rsidR="00E25778" w:rsidRPr="00EE4078">
        <w:rPr>
          <w:szCs w:val="21"/>
        </w:rPr>
        <w:t xml:space="preserve"> </w:t>
      </w:r>
      <w:r w:rsidR="00057D21">
        <w:rPr>
          <w:szCs w:val="21"/>
        </w:rPr>
        <w:t xml:space="preserve">is a legislative safety net for </w:t>
      </w:r>
      <w:r w:rsidR="00D56379">
        <w:rPr>
          <w:szCs w:val="21"/>
        </w:rPr>
        <w:t xml:space="preserve">eligible </w:t>
      </w:r>
      <w:r w:rsidR="00057D21">
        <w:rPr>
          <w:szCs w:val="21"/>
        </w:rPr>
        <w:t xml:space="preserve">employees who have lost their job due to their employer’s liquidation or bankruptcy and </w:t>
      </w:r>
      <w:r w:rsidR="004C7576">
        <w:rPr>
          <w:szCs w:val="21"/>
        </w:rPr>
        <w:t>have unpaid entitlements that cannot be paid</w:t>
      </w:r>
      <w:r w:rsidR="00057D21">
        <w:rPr>
          <w:szCs w:val="21"/>
        </w:rPr>
        <w:t xml:space="preserve"> </w:t>
      </w:r>
      <w:r w:rsidR="00B301D8">
        <w:rPr>
          <w:szCs w:val="21"/>
        </w:rPr>
        <w:t>through</w:t>
      </w:r>
      <w:r w:rsidR="00057D21">
        <w:rPr>
          <w:szCs w:val="21"/>
        </w:rPr>
        <w:t xml:space="preserve"> other means</w:t>
      </w:r>
      <w:r w:rsidR="00614142">
        <w:t xml:space="preserve">. </w:t>
      </w:r>
      <w:r w:rsidR="00B815A1">
        <w:t>Decisions about</w:t>
      </w:r>
      <w:r w:rsidR="00040AEF">
        <w:t xml:space="preserve"> eligibility for FEG assistance are made under the </w:t>
      </w:r>
      <w:r w:rsidR="00040AEF">
        <w:rPr>
          <w:i/>
          <w:iCs/>
        </w:rPr>
        <w:t xml:space="preserve">Fair Entitlements Guarantee Act 2012. </w:t>
      </w:r>
    </w:p>
    <w:p w14:paraId="04314CCE" w14:textId="7E9F61DE" w:rsidR="00362CFA" w:rsidRPr="00362CFA" w:rsidRDefault="00813078" w:rsidP="00F04CFD">
      <w:pPr>
        <w:spacing w:after="160" w:line="259" w:lineRule="auto"/>
      </w:pPr>
      <w:r>
        <w:t>The</w:t>
      </w:r>
      <w:r w:rsidR="0057088D">
        <w:t xml:space="preserve"> </w:t>
      </w:r>
      <w:r w:rsidR="00362CFA">
        <w:t>Department of Employment and Workplace Relations (the department)</w:t>
      </w:r>
      <w:r>
        <w:t xml:space="preserve"> administers FEG</w:t>
      </w:r>
      <w:r w:rsidR="00096986">
        <w:t xml:space="preserve">. </w:t>
      </w:r>
      <w:r w:rsidR="008D1BA9">
        <w:t xml:space="preserve"> </w:t>
      </w:r>
      <w:r w:rsidR="0057088D">
        <w:t xml:space="preserve">We </w:t>
      </w:r>
      <w:r>
        <w:t xml:space="preserve">are the main </w:t>
      </w:r>
      <w:r w:rsidR="00F65DAA">
        <w:t xml:space="preserve">contact for </w:t>
      </w:r>
      <w:r>
        <w:t xml:space="preserve">both </w:t>
      </w:r>
      <w:r w:rsidR="00F65DAA">
        <w:t>claimants and insolvency practitioners</w:t>
      </w:r>
      <w:r>
        <w:t xml:space="preserve">, and we assess and decide all FEG claims. </w:t>
      </w:r>
    </w:p>
    <w:p w14:paraId="0B4258B3" w14:textId="2F80792F" w:rsidR="00E81F2C" w:rsidRPr="00977648" w:rsidRDefault="00414F6C" w:rsidP="009E74C7">
      <w:pPr>
        <w:pStyle w:val="FEGHeading1"/>
      </w:pPr>
      <w:r w:rsidRPr="00977648">
        <w:t xml:space="preserve">What you can expect from us </w:t>
      </w:r>
    </w:p>
    <w:p w14:paraId="5A5A9F59" w14:textId="77777777" w:rsidR="00B7234A" w:rsidRPr="00B7234A" w:rsidRDefault="00B7234A" w:rsidP="008B499F">
      <w:r w:rsidRPr="00B7234A">
        <w:t>We will provide:</w:t>
      </w:r>
    </w:p>
    <w:p w14:paraId="61A011AA" w14:textId="74AAEDB3" w:rsidR="00B7234A" w:rsidRPr="00B7234A" w:rsidRDefault="00543E36" w:rsidP="00131CD3">
      <w:pPr>
        <w:pStyle w:val="ListParagraph"/>
        <w:numPr>
          <w:ilvl w:val="0"/>
          <w:numId w:val="5"/>
        </w:numPr>
      </w:pPr>
      <w:r>
        <w:t>r</w:t>
      </w:r>
      <w:r w:rsidR="00B7234A" w:rsidRPr="00AF7FF1">
        <w:t>espectful</w:t>
      </w:r>
      <w:r w:rsidR="00CE5D0E">
        <w:t xml:space="preserve"> and</w:t>
      </w:r>
      <w:r w:rsidR="00AF7FF1">
        <w:t xml:space="preserve"> </w:t>
      </w:r>
      <w:r w:rsidR="00B7234A" w:rsidRPr="00AF7FF1">
        <w:t>professional</w:t>
      </w:r>
      <w:r w:rsidR="00AF7FF1">
        <w:t xml:space="preserve"> services</w:t>
      </w:r>
    </w:p>
    <w:p w14:paraId="54D29C05" w14:textId="7BE1F515" w:rsidR="00B7234A" w:rsidRPr="00AF7FF1" w:rsidRDefault="00543E36" w:rsidP="00131CD3">
      <w:pPr>
        <w:pStyle w:val="ListParagraph"/>
        <w:numPr>
          <w:ilvl w:val="0"/>
          <w:numId w:val="5"/>
        </w:numPr>
      </w:pPr>
      <w:r>
        <w:t>l</w:t>
      </w:r>
      <w:r w:rsidR="00B7234A" w:rsidRPr="00AF7FF1">
        <w:t xml:space="preserve">awful, fair and efficient </w:t>
      </w:r>
      <w:r w:rsidR="00B301D8">
        <w:t>program delivery that follows Australian</w:t>
      </w:r>
      <w:r w:rsidR="00B7234A" w:rsidRPr="00AF7FF1">
        <w:t xml:space="preserve"> Public Service Values and </w:t>
      </w:r>
      <w:r w:rsidR="00B301D8">
        <w:t xml:space="preserve">the </w:t>
      </w:r>
      <w:r w:rsidR="00B7234A" w:rsidRPr="00AF7FF1">
        <w:t>Code of Conduct</w:t>
      </w:r>
    </w:p>
    <w:p w14:paraId="2EB84FEC" w14:textId="35E9B5AD" w:rsidR="00B7234A" w:rsidRPr="00AF7FF1" w:rsidRDefault="00543E36" w:rsidP="00131CD3">
      <w:pPr>
        <w:pStyle w:val="ListParagraph"/>
        <w:numPr>
          <w:ilvl w:val="0"/>
          <w:numId w:val="5"/>
        </w:numPr>
      </w:pPr>
      <w:r>
        <w:t>a</w:t>
      </w:r>
      <w:r w:rsidR="00B7234A" w:rsidRPr="00AF7FF1">
        <w:t>ccurate</w:t>
      </w:r>
      <w:r w:rsidR="00AF7FF1">
        <w:t>, evidence-based</w:t>
      </w:r>
      <w:r w:rsidR="00B7234A" w:rsidRPr="00AF7FF1">
        <w:t xml:space="preserve"> decisions </w:t>
      </w:r>
      <w:r w:rsidR="00AF7FF1">
        <w:t xml:space="preserve">consistent with legislation and verified </w:t>
      </w:r>
      <w:r w:rsidR="00B7234A" w:rsidRPr="00AF7FF1">
        <w:t>information</w:t>
      </w:r>
    </w:p>
    <w:p w14:paraId="6FDEDDFC" w14:textId="240ED91F" w:rsidR="00B7234A" w:rsidRPr="00AF7FF1" w:rsidRDefault="00543E36" w:rsidP="00131CD3">
      <w:pPr>
        <w:pStyle w:val="ListParagraph"/>
        <w:numPr>
          <w:ilvl w:val="0"/>
          <w:numId w:val="5"/>
        </w:numPr>
      </w:pPr>
      <w:r>
        <w:t>c</w:t>
      </w:r>
      <w:r w:rsidR="00AF7FF1">
        <w:t xml:space="preserve">lear, plain-English </w:t>
      </w:r>
      <w:r w:rsidR="00B7234A" w:rsidRPr="00AF7FF1">
        <w:t>information, with interpreters and accessibility support available</w:t>
      </w:r>
      <w:r w:rsidR="00B301D8">
        <w:t xml:space="preserve"> where needed</w:t>
      </w:r>
    </w:p>
    <w:p w14:paraId="7C001C9F" w14:textId="30E4D783" w:rsidR="00AF7FF1" w:rsidRPr="00AF7FF1" w:rsidRDefault="00543E36" w:rsidP="00131CD3">
      <w:pPr>
        <w:pStyle w:val="ListParagraph"/>
        <w:numPr>
          <w:ilvl w:val="0"/>
          <w:numId w:val="5"/>
        </w:numPr>
      </w:pPr>
      <w:r>
        <w:t>c</w:t>
      </w:r>
      <w:r w:rsidR="00AF7FF1" w:rsidRPr="00AF7FF1">
        <w:t>lear guidance on eligibility, required documents, how we assess claims and when to expect updates</w:t>
      </w:r>
    </w:p>
    <w:p w14:paraId="4380C3CF" w14:textId="562C9C59" w:rsidR="00B7234A" w:rsidRPr="00B7234A" w:rsidRDefault="00F03BDB" w:rsidP="00131CD3">
      <w:pPr>
        <w:pStyle w:val="ListParagraph"/>
        <w:numPr>
          <w:ilvl w:val="0"/>
          <w:numId w:val="5"/>
        </w:numPr>
      </w:pPr>
      <w:r>
        <w:t>t</w:t>
      </w:r>
      <w:r w:rsidR="00B7234A" w:rsidRPr="00AF7FF1">
        <w:t>imely communication,</w:t>
      </w:r>
      <w:r w:rsidR="00B7234A" w:rsidRPr="00B7234A">
        <w:t xml:space="preserve"> including: </w:t>
      </w:r>
    </w:p>
    <w:p w14:paraId="3DE4C626" w14:textId="6A5AE1E0" w:rsidR="00B7234A" w:rsidRPr="00B7234A" w:rsidRDefault="00B7234A" w:rsidP="00131CD3">
      <w:pPr>
        <w:pStyle w:val="ListParagraph"/>
        <w:numPr>
          <w:ilvl w:val="1"/>
          <w:numId w:val="5"/>
        </w:numPr>
        <w:ind w:left="850" w:hanging="425"/>
      </w:pPr>
      <w:r w:rsidRPr="00B7234A">
        <w:t xml:space="preserve">acknowledging claims </w:t>
      </w:r>
      <w:r w:rsidR="00AF7FF1">
        <w:t xml:space="preserve">and </w:t>
      </w:r>
      <w:r w:rsidRPr="00B7234A">
        <w:t>complaints within 2 business days (online/email) or 5 business days (post)</w:t>
      </w:r>
    </w:p>
    <w:p w14:paraId="0C927381" w14:textId="05F18556" w:rsidR="00B7234A" w:rsidRPr="00B7234A" w:rsidRDefault="00B7234A" w:rsidP="00131CD3">
      <w:pPr>
        <w:pStyle w:val="ListParagraph"/>
        <w:numPr>
          <w:ilvl w:val="1"/>
          <w:numId w:val="5"/>
        </w:numPr>
        <w:ind w:left="850" w:hanging="425"/>
      </w:pPr>
      <w:r w:rsidRPr="00B7234A">
        <w:t xml:space="preserve">responding to routine enquiries within 2 business days, or </w:t>
      </w:r>
      <w:r w:rsidR="00B301D8">
        <w:t xml:space="preserve">giving </w:t>
      </w:r>
      <w:r w:rsidRPr="00B7234A">
        <w:t xml:space="preserve">an update and timeframe </w:t>
      </w:r>
      <w:r w:rsidR="00AF7FF1">
        <w:t>for complex matters</w:t>
      </w:r>
    </w:p>
    <w:p w14:paraId="6965CB37" w14:textId="53B28C9A" w:rsidR="00B7234A" w:rsidRPr="00AF7FF1" w:rsidRDefault="00F03BDB" w:rsidP="00131CD3">
      <w:pPr>
        <w:pStyle w:val="ListParagraph"/>
        <w:numPr>
          <w:ilvl w:val="0"/>
          <w:numId w:val="5"/>
        </w:numPr>
      </w:pPr>
      <w:r>
        <w:t>s</w:t>
      </w:r>
      <w:r w:rsidR="00B7234A" w:rsidRPr="00753919">
        <w:t>traightforward decision letters</w:t>
      </w:r>
      <w:r w:rsidR="00B7234A" w:rsidRPr="00AF7FF1">
        <w:t xml:space="preserve"> </w:t>
      </w:r>
      <w:r w:rsidR="00B301D8">
        <w:t xml:space="preserve">explaining </w:t>
      </w:r>
      <w:r w:rsidR="00B7234A" w:rsidRPr="00AF7FF1">
        <w:t xml:space="preserve">our decision, the evidence </w:t>
      </w:r>
      <w:r w:rsidR="00B301D8">
        <w:t xml:space="preserve">considered and </w:t>
      </w:r>
      <w:r w:rsidR="00B7234A" w:rsidRPr="00AF7FF1">
        <w:t>your review options</w:t>
      </w:r>
    </w:p>
    <w:p w14:paraId="0131F565" w14:textId="676EA673" w:rsidR="00B7234A" w:rsidRPr="00AF7FF1" w:rsidRDefault="00F03BDB" w:rsidP="00131CD3">
      <w:pPr>
        <w:pStyle w:val="ListParagraph"/>
        <w:numPr>
          <w:ilvl w:val="0"/>
          <w:numId w:val="5"/>
        </w:numPr>
      </w:pPr>
      <w:r>
        <w:t>p</w:t>
      </w:r>
      <w:r w:rsidR="00AF7FF1">
        <w:t xml:space="preserve">ayment </w:t>
      </w:r>
      <w:r w:rsidR="00B7234A" w:rsidRPr="00AF7FF1">
        <w:t xml:space="preserve">within 3 business days </w:t>
      </w:r>
      <w:r w:rsidR="00B301D8">
        <w:t xml:space="preserve">of </w:t>
      </w:r>
      <w:r w:rsidR="00B7234A" w:rsidRPr="00AF7FF1">
        <w:t xml:space="preserve">claim </w:t>
      </w:r>
      <w:r w:rsidR="00B301D8">
        <w:t>approval</w:t>
      </w:r>
    </w:p>
    <w:p w14:paraId="749FD331" w14:textId="2CDAD35B" w:rsidR="00B7234A" w:rsidRPr="00AF7FF1" w:rsidRDefault="00F03BDB" w:rsidP="00131CD3">
      <w:pPr>
        <w:pStyle w:val="ListParagraph"/>
        <w:numPr>
          <w:ilvl w:val="0"/>
          <w:numId w:val="5"/>
        </w:numPr>
      </w:pPr>
      <w:r>
        <w:t>s</w:t>
      </w:r>
      <w:r w:rsidR="00B7234A" w:rsidRPr="00753919">
        <w:t>ecure digital services</w:t>
      </w:r>
      <w:r w:rsidR="00B7234A" w:rsidRPr="00AF7FF1">
        <w:t xml:space="preserve"> </w:t>
      </w:r>
      <w:r w:rsidR="00AF7FF1">
        <w:t xml:space="preserve">to </w:t>
      </w:r>
      <w:r w:rsidR="00B7234A" w:rsidRPr="00AF7FF1">
        <w:t>submit information and track your claim</w:t>
      </w:r>
    </w:p>
    <w:p w14:paraId="7071BC50" w14:textId="755B1D3A" w:rsidR="003B5F67" w:rsidRDefault="00F530D0" w:rsidP="00131CD3">
      <w:pPr>
        <w:pStyle w:val="ListParagraph"/>
        <w:numPr>
          <w:ilvl w:val="0"/>
          <w:numId w:val="5"/>
        </w:numPr>
      </w:pPr>
      <w:r>
        <w:t>r</w:t>
      </w:r>
      <w:r w:rsidR="008B2F40">
        <w:t xml:space="preserve">espectful and confidential handling </w:t>
      </w:r>
      <w:r>
        <w:t>of your personal information in line with the</w:t>
      </w:r>
      <w:r w:rsidR="003B5F67">
        <w:t xml:space="preserve"> </w:t>
      </w:r>
      <w:r w:rsidR="003B5F67">
        <w:rPr>
          <w:i/>
          <w:iCs/>
        </w:rPr>
        <w:t xml:space="preserve">Privacy Act 1988 </w:t>
      </w:r>
    </w:p>
    <w:p w14:paraId="32760526" w14:textId="206AE5EC" w:rsidR="00B7234A" w:rsidRPr="00AF7FF1" w:rsidRDefault="00F03BDB" w:rsidP="00131CD3">
      <w:pPr>
        <w:pStyle w:val="ListParagraph"/>
        <w:numPr>
          <w:ilvl w:val="0"/>
          <w:numId w:val="5"/>
        </w:numPr>
      </w:pPr>
      <w:r>
        <w:t>s</w:t>
      </w:r>
      <w:r w:rsidR="00B7234A" w:rsidRPr="00753919">
        <w:t>trong cyber security protections</w:t>
      </w:r>
      <w:r w:rsidR="00B7234A" w:rsidRPr="00AF7FF1">
        <w:t xml:space="preserve">, including </w:t>
      </w:r>
      <w:r w:rsidR="00AF7FF1">
        <w:t xml:space="preserve">notification </w:t>
      </w:r>
      <w:r w:rsidR="000976DD">
        <w:t xml:space="preserve">to you </w:t>
      </w:r>
      <w:r w:rsidR="00AF7FF1">
        <w:t xml:space="preserve">of any </w:t>
      </w:r>
      <w:r w:rsidR="00B7234A" w:rsidRPr="00AF7FF1">
        <w:t>significant privacy incident</w:t>
      </w:r>
    </w:p>
    <w:p w14:paraId="74B05C0B" w14:textId="34756DC5" w:rsidR="00B7234A" w:rsidRPr="00AF7FF1" w:rsidRDefault="00F03BDB" w:rsidP="00131CD3">
      <w:pPr>
        <w:pStyle w:val="ListParagraph"/>
        <w:numPr>
          <w:ilvl w:val="0"/>
          <w:numId w:val="5"/>
        </w:numPr>
      </w:pPr>
      <w:r>
        <w:t>c</w:t>
      </w:r>
      <w:r w:rsidR="00B7234A" w:rsidRPr="00753919">
        <w:t>lear review pathways</w:t>
      </w:r>
      <w:r w:rsidR="00AF7FF1">
        <w:t xml:space="preserve">, including </w:t>
      </w:r>
      <w:r w:rsidR="00B7234A" w:rsidRPr="00AF7FF1">
        <w:t xml:space="preserve">internal </w:t>
      </w:r>
      <w:r w:rsidR="00461604">
        <w:t xml:space="preserve">department </w:t>
      </w:r>
      <w:r w:rsidR="00B7234A" w:rsidRPr="00AF7FF1">
        <w:t xml:space="preserve">review or </w:t>
      </w:r>
      <w:r w:rsidR="0024658F">
        <w:t>through</w:t>
      </w:r>
      <w:r w:rsidR="00B7234A" w:rsidRPr="00AF7FF1">
        <w:t xml:space="preserve"> the Administrative Review Tribunal</w:t>
      </w:r>
    </w:p>
    <w:p w14:paraId="2CC7F8A6" w14:textId="4F3BF120" w:rsidR="00B7234A" w:rsidRPr="00B301D8" w:rsidRDefault="00F03BDB" w:rsidP="00131CD3">
      <w:pPr>
        <w:pStyle w:val="ListParagraph"/>
        <w:numPr>
          <w:ilvl w:val="0"/>
          <w:numId w:val="5"/>
        </w:numPr>
      </w:pPr>
      <w:r>
        <w:t>r</w:t>
      </w:r>
      <w:r w:rsidR="00B7234A" w:rsidRPr="00753919">
        <w:t>esponsive complaint handling</w:t>
      </w:r>
      <w:r w:rsidR="00B7234A" w:rsidRPr="00B301D8">
        <w:t xml:space="preserve">, with </w:t>
      </w:r>
      <w:r w:rsidR="00B301D8">
        <w:t xml:space="preserve">acknowledgement </w:t>
      </w:r>
      <w:r w:rsidR="00B7234A" w:rsidRPr="00B301D8">
        <w:t xml:space="preserve">within 2 business days and </w:t>
      </w:r>
      <w:r w:rsidR="00B301D8">
        <w:t xml:space="preserve">resolution </w:t>
      </w:r>
      <w:r w:rsidR="00B7234A" w:rsidRPr="00B301D8">
        <w:t xml:space="preserve">within </w:t>
      </w:r>
      <w:r w:rsidR="00F473DD">
        <w:br/>
      </w:r>
      <w:r w:rsidR="00B7234A" w:rsidRPr="00B301D8">
        <w:t>15 business days or by an agreed date</w:t>
      </w:r>
    </w:p>
    <w:p w14:paraId="0E9ACC74" w14:textId="581C2D35" w:rsidR="00B7234A" w:rsidRPr="00B301D8" w:rsidRDefault="00F03BDB" w:rsidP="00131CD3">
      <w:pPr>
        <w:pStyle w:val="ListParagraph"/>
        <w:numPr>
          <w:ilvl w:val="0"/>
          <w:numId w:val="5"/>
        </w:numPr>
      </w:pPr>
      <w:r>
        <w:t>c</w:t>
      </w:r>
      <w:r w:rsidR="00B7234A" w:rsidRPr="00753919">
        <w:t>ontinuous improvement</w:t>
      </w:r>
      <w:r w:rsidR="00B301D8">
        <w:t xml:space="preserve"> based on your </w:t>
      </w:r>
      <w:r w:rsidR="00B7234A" w:rsidRPr="00B301D8">
        <w:t>feedback</w:t>
      </w:r>
    </w:p>
    <w:p w14:paraId="63A230F1" w14:textId="2378D080" w:rsidR="00B7234A" w:rsidRPr="00B301D8" w:rsidRDefault="00F03BDB" w:rsidP="00131CD3">
      <w:pPr>
        <w:pStyle w:val="ListParagraph"/>
        <w:numPr>
          <w:ilvl w:val="0"/>
          <w:numId w:val="5"/>
        </w:numPr>
      </w:pPr>
      <w:r>
        <w:t>t</w:t>
      </w:r>
      <w:r w:rsidR="00B7234A" w:rsidRPr="00753919">
        <w:t>ransparent reporting</w:t>
      </w:r>
      <w:r w:rsidR="00B7234A" w:rsidRPr="00B301D8">
        <w:t xml:space="preserve"> </w:t>
      </w:r>
      <w:r w:rsidR="001A1F74">
        <w:t>of</w:t>
      </w:r>
      <w:r w:rsidR="00B7234A" w:rsidRPr="00B301D8">
        <w:t xml:space="preserve"> </w:t>
      </w:r>
      <w:r w:rsidR="00B301D8">
        <w:t xml:space="preserve">timeliness </w:t>
      </w:r>
      <w:r w:rsidR="001A1F74">
        <w:t xml:space="preserve">of payments </w:t>
      </w:r>
      <w:r w:rsidR="00B301D8">
        <w:t>and accuracy of</w:t>
      </w:r>
      <w:r w:rsidR="00B301D8" w:rsidRPr="00B301D8">
        <w:t xml:space="preserve"> </w:t>
      </w:r>
      <w:r w:rsidR="00B7234A" w:rsidRPr="00B301D8">
        <w:t xml:space="preserve">decisions </w:t>
      </w:r>
      <w:r w:rsidR="001A1F74">
        <w:t>in our annual report</w:t>
      </w:r>
    </w:p>
    <w:p w14:paraId="1CB97C1B" w14:textId="77777777" w:rsidR="0040769B" w:rsidRDefault="0040769B">
      <w:pPr>
        <w:spacing w:after="200"/>
        <w:rPr>
          <w:rFonts w:eastAsiaTheme="majorEastAsia" w:cstheme="majorBidi"/>
          <w:b/>
          <w:bCs/>
          <w:color w:val="78730A"/>
          <w:sz w:val="28"/>
          <w:szCs w:val="21"/>
        </w:rPr>
      </w:pPr>
      <w:r>
        <w:rPr>
          <w:szCs w:val="21"/>
        </w:rPr>
        <w:br w:type="page"/>
      </w:r>
    </w:p>
    <w:p w14:paraId="5CB8907D" w14:textId="45490108" w:rsidR="00533D5E" w:rsidRPr="009E74C7" w:rsidRDefault="00F11C61" w:rsidP="00A87817">
      <w:pPr>
        <w:pStyle w:val="FEGHeading1"/>
      </w:pPr>
      <w:r>
        <w:rPr>
          <w:szCs w:val="21"/>
        </w:rPr>
        <w:lastRenderedPageBreak/>
        <w:t xml:space="preserve">What we </w:t>
      </w:r>
      <w:r w:rsidR="002851C4">
        <w:rPr>
          <w:szCs w:val="21"/>
        </w:rPr>
        <w:t xml:space="preserve">expect from </w:t>
      </w:r>
      <w:r w:rsidR="00F04CFD" w:rsidRPr="009E74C7">
        <w:t>claimant</w:t>
      </w:r>
      <w:r w:rsidR="00A87817">
        <w:t>s</w:t>
      </w:r>
    </w:p>
    <w:p w14:paraId="533FA610" w14:textId="37726B35" w:rsidR="00941B25" w:rsidRPr="00CC72B8" w:rsidRDefault="00DF6BB6" w:rsidP="00941B25">
      <w:pPr>
        <w:spacing w:after="160" w:line="259" w:lineRule="auto"/>
      </w:pPr>
      <w:r>
        <w:t xml:space="preserve">To help us </w:t>
      </w:r>
      <w:r w:rsidR="002519F0">
        <w:t>assess your claim</w:t>
      </w:r>
      <w:r w:rsidR="002D6863">
        <w:t xml:space="preserve"> fairly, </w:t>
      </w:r>
      <w:r w:rsidR="000D2BC7">
        <w:t>transparently</w:t>
      </w:r>
      <w:r w:rsidR="002D6863">
        <w:t xml:space="preserve"> and as effectively </w:t>
      </w:r>
      <w:r w:rsidR="002519F0">
        <w:t>as possible</w:t>
      </w:r>
      <w:r w:rsidR="002D6863">
        <w:t>, we ask that y</w:t>
      </w:r>
      <w:r w:rsidR="00941B25" w:rsidRPr="00CC72B8">
        <w:t>ou:</w:t>
      </w:r>
    </w:p>
    <w:p w14:paraId="4BD2978B" w14:textId="0FAA43D2" w:rsidR="00941B25" w:rsidRPr="00CC72B8" w:rsidRDefault="007F6966" w:rsidP="00131CD3">
      <w:pPr>
        <w:pStyle w:val="ListParagraph"/>
        <w:numPr>
          <w:ilvl w:val="0"/>
          <w:numId w:val="5"/>
        </w:numPr>
      </w:pPr>
      <w:r>
        <w:t>s</w:t>
      </w:r>
      <w:r w:rsidR="00941B25" w:rsidRPr="00753919">
        <w:t xml:space="preserve">ubmit your claim as </w:t>
      </w:r>
      <w:r w:rsidR="006D1FB2" w:rsidRPr="00753919">
        <w:t xml:space="preserve">soon </w:t>
      </w:r>
      <w:r w:rsidR="00941B25" w:rsidRPr="00753919">
        <w:t>as possible</w:t>
      </w:r>
      <w:r w:rsidR="00D13506" w:rsidRPr="00753919">
        <w:t>.</w:t>
      </w:r>
      <w:r w:rsidR="00D13506">
        <w:t xml:space="preserve"> </w:t>
      </w:r>
      <w:r w:rsidR="00AF2745">
        <w:t xml:space="preserve">People </w:t>
      </w:r>
      <w:r w:rsidR="00540494">
        <w:t xml:space="preserve">who </w:t>
      </w:r>
      <w:r w:rsidR="00D13506">
        <w:t>lodge</w:t>
      </w:r>
      <w:r w:rsidR="00540494">
        <w:t xml:space="preserve"> claims more</w:t>
      </w:r>
      <w:r w:rsidR="00941B25" w:rsidRPr="00CC72B8">
        <w:t xml:space="preserve"> than 12 months after </w:t>
      </w:r>
      <w:r w:rsidR="00236B66">
        <w:t xml:space="preserve">their </w:t>
      </w:r>
      <w:r w:rsidR="00941B25" w:rsidRPr="00CC72B8">
        <w:t>employment</w:t>
      </w:r>
      <w:r w:rsidR="00553B84">
        <w:t xml:space="preserve"> ends </w:t>
      </w:r>
      <w:r w:rsidR="00941B25" w:rsidRPr="00CC72B8">
        <w:t xml:space="preserve">or </w:t>
      </w:r>
      <w:r w:rsidR="00236B66">
        <w:t xml:space="preserve">their </w:t>
      </w:r>
      <w:r w:rsidR="00941B25" w:rsidRPr="00CC72B8">
        <w:t>employer</w:t>
      </w:r>
      <w:r w:rsidR="00D13506">
        <w:t xml:space="preserve"> enters </w:t>
      </w:r>
      <w:r w:rsidR="00941B25" w:rsidRPr="00CC72B8">
        <w:t>liquidation</w:t>
      </w:r>
      <w:r w:rsidR="002D2BBE">
        <w:t xml:space="preserve"> or </w:t>
      </w:r>
      <w:r w:rsidR="00941B25" w:rsidRPr="00CC72B8">
        <w:t>bankruptcy</w:t>
      </w:r>
      <w:r w:rsidR="00455F61">
        <w:t xml:space="preserve"> </w:t>
      </w:r>
      <w:r w:rsidR="00A71AB7">
        <w:t>are not eligible for FEG</w:t>
      </w:r>
      <w:r w:rsidR="00CC2BE1">
        <w:t xml:space="preserve"> assistance</w:t>
      </w:r>
    </w:p>
    <w:p w14:paraId="690C8044" w14:textId="0BD778E1" w:rsidR="00941B25" w:rsidRPr="00D13506" w:rsidRDefault="007F6966" w:rsidP="00131CD3">
      <w:pPr>
        <w:pStyle w:val="ListParagraph"/>
        <w:numPr>
          <w:ilvl w:val="0"/>
          <w:numId w:val="5"/>
        </w:numPr>
      </w:pPr>
      <w:r>
        <w:t>p</w:t>
      </w:r>
      <w:r w:rsidR="00941B25" w:rsidRPr="00753919">
        <w:t>rovide</w:t>
      </w:r>
      <w:r w:rsidR="00F32F99" w:rsidRPr="00753919">
        <w:t xml:space="preserve"> complete </w:t>
      </w:r>
      <w:r w:rsidR="002D2BBE" w:rsidRPr="00753919">
        <w:t xml:space="preserve">and accurate </w:t>
      </w:r>
      <w:r w:rsidR="00F32F99" w:rsidRPr="00753919">
        <w:t>information</w:t>
      </w:r>
      <w:r w:rsidR="002D2BBE" w:rsidRPr="00D13506">
        <w:t xml:space="preserve">, </w:t>
      </w:r>
      <w:r w:rsidR="003D63FD" w:rsidRPr="00D13506">
        <w:t>includ</w:t>
      </w:r>
      <w:r w:rsidR="00D60831" w:rsidRPr="00D13506">
        <w:t xml:space="preserve">ing </w:t>
      </w:r>
      <w:r w:rsidR="00D279C8">
        <w:t>any</w:t>
      </w:r>
      <w:r w:rsidR="00D279C8" w:rsidRPr="00D13506">
        <w:t xml:space="preserve"> </w:t>
      </w:r>
      <w:r w:rsidR="002D2BBE" w:rsidRPr="00D13506">
        <w:t xml:space="preserve">required </w:t>
      </w:r>
      <w:r w:rsidR="00185921" w:rsidRPr="00D13506">
        <w:t>documents</w:t>
      </w:r>
      <w:r w:rsidR="00302F4D" w:rsidRPr="00D13506">
        <w:t>,</w:t>
      </w:r>
      <w:r w:rsidR="00941B25" w:rsidRPr="00D13506">
        <w:t xml:space="preserve"> and respond</w:t>
      </w:r>
      <w:r w:rsidR="00947E00" w:rsidRPr="00D13506">
        <w:t xml:space="preserve"> </w:t>
      </w:r>
      <w:r w:rsidR="00D13506">
        <w:t>quickly if we ask for more details</w:t>
      </w:r>
    </w:p>
    <w:p w14:paraId="1FA1A991" w14:textId="49FD3F98" w:rsidR="00941B25" w:rsidRPr="00D13506" w:rsidRDefault="007F6966" w:rsidP="00131CD3">
      <w:pPr>
        <w:pStyle w:val="ListParagraph"/>
        <w:numPr>
          <w:ilvl w:val="0"/>
          <w:numId w:val="5"/>
        </w:numPr>
      </w:pPr>
      <w:r>
        <w:t>k</w:t>
      </w:r>
      <w:r w:rsidR="006C7D19" w:rsidRPr="00753919">
        <w:t>eep</w:t>
      </w:r>
      <w:r w:rsidR="00673B1E" w:rsidRPr="00753919">
        <w:t xml:space="preserve"> your</w:t>
      </w:r>
      <w:r w:rsidR="00D13506">
        <w:t xml:space="preserve"> information up to date, including any changes to </w:t>
      </w:r>
      <w:r w:rsidR="00941B25" w:rsidRPr="00D13506">
        <w:t xml:space="preserve">your </w:t>
      </w:r>
      <w:r w:rsidR="007A3648" w:rsidRPr="00D13506">
        <w:t xml:space="preserve">contact </w:t>
      </w:r>
      <w:r w:rsidR="00941B25" w:rsidRPr="00D13506">
        <w:t>details</w:t>
      </w:r>
      <w:r w:rsidR="00D13506">
        <w:t xml:space="preserve">, employment or payments you receive </w:t>
      </w:r>
      <w:r w:rsidR="00941B25" w:rsidRPr="00D13506">
        <w:t>from another source</w:t>
      </w:r>
      <w:r w:rsidR="00D13506">
        <w:t xml:space="preserve"> for your outstanding entitlements</w:t>
      </w:r>
    </w:p>
    <w:p w14:paraId="17F2D2A1" w14:textId="5464E0E9" w:rsidR="00941B25" w:rsidRPr="00D13506" w:rsidRDefault="007F6966" w:rsidP="00131CD3">
      <w:pPr>
        <w:pStyle w:val="ListParagraph"/>
        <w:numPr>
          <w:ilvl w:val="0"/>
          <w:numId w:val="5"/>
        </w:numPr>
      </w:pPr>
      <w:r>
        <w:t>t</w:t>
      </w:r>
      <w:r w:rsidR="00D13506">
        <w:t xml:space="preserve">ell us </w:t>
      </w:r>
      <w:r w:rsidR="008C0D60" w:rsidRPr="00753919">
        <w:t>qui</w:t>
      </w:r>
      <w:r w:rsidR="006E0301" w:rsidRPr="00753919">
        <w:t xml:space="preserve">ckly </w:t>
      </w:r>
      <w:r w:rsidR="00B42A8E" w:rsidRPr="00D13506">
        <w:t xml:space="preserve">if you </w:t>
      </w:r>
      <w:r w:rsidR="00D13506">
        <w:t xml:space="preserve">think </w:t>
      </w:r>
      <w:r w:rsidR="00941B25" w:rsidRPr="00D13506">
        <w:t>we have made a mistake</w:t>
      </w:r>
    </w:p>
    <w:p w14:paraId="1A3E92A7" w14:textId="6EA140AA" w:rsidR="00675E5F" w:rsidRPr="00D13506" w:rsidRDefault="007F6966" w:rsidP="00131CD3">
      <w:pPr>
        <w:pStyle w:val="ListParagraph"/>
        <w:numPr>
          <w:ilvl w:val="0"/>
          <w:numId w:val="5"/>
        </w:numPr>
      </w:pPr>
      <w:r>
        <w:t>t</w:t>
      </w:r>
      <w:r w:rsidR="00675E5F" w:rsidRPr="00753919">
        <w:t xml:space="preserve">reat our staff </w:t>
      </w:r>
      <w:r w:rsidR="00B432BE" w:rsidRPr="00753919">
        <w:t>with</w:t>
      </w:r>
      <w:r w:rsidR="00B432BE" w:rsidRPr="00D13506">
        <w:t xml:space="preserve"> </w:t>
      </w:r>
      <w:r w:rsidR="00B432BE" w:rsidRPr="00753919">
        <w:t>respect</w:t>
      </w:r>
      <w:r w:rsidR="006E0301" w:rsidRPr="00753919">
        <w:t xml:space="preserve"> </w:t>
      </w:r>
      <w:r w:rsidR="006E0301" w:rsidRPr="00D13506">
        <w:t>so we can work together effectively</w:t>
      </w:r>
    </w:p>
    <w:p w14:paraId="1B195716" w14:textId="46069B3A" w:rsidR="00533D5E" w:rsidRPr="00240364" w:rsidRDefault="00557153" w:rsidP="008F33E5">
      <w:pPr>
        <w:pStyle w:val="FEGHeading1"/>
      </w:pPr>
      <w:r>
        <w:t xml:space="preserve">What we expect from </w:t>
      </w:r>
      <w:r w:rsidR="00941B25">
        <w:t>insolvency practitioners</w:t>
      </w:r>
    </w:p>
    <w:p w14:paraId="21158704" w14:textId="4989062F" w:rsidR="00337E2D" w:rsidRPr="00CC72B8" w:rsidRDefault="006629DA" w:rsidP="00337E2D">
      <w:pPr>
        <w:spacing w:after="160" w:line="259" w:lineRule="auto"/>
      </w:pPr>
      <w:r>
        <w:t>W</w:t>
      </w:r>
      <w:r w:rsidR="00EA389E" w:rsidRPr="00EA389E">
        <w:t>e rely on</w:t>
      </w:r>
      <w:r w:rsidR="00AE16B4">
        <w:t xml:space="preserve"> t</w:t>
      </w:r>
      <w:r w:rsidR="00337E2D" w:rsidRPr="00CC72B8">
        <w:t>imel</w:t>
      </w:r>
      <w:r w:rsidR="00803CB7">
        <w:t>y, accurate information from</w:t>
      </w:r>
      <w:r>
        <w:t xml:space="preserve"> you </w:t>
      </w:r>
      <w:r w:rsidR="00D13506">
        <w:t xml:space="preserve">so we can </w:t>
      </w:r>
      <w:r w:rsidRPr="00EA389E">
        <w:t>assess claims fairly, transparently and efficiently</w:t>
      </w:r>
      <w:r w:rsidR="005F0B98">
        <w:t>. We</w:t>
      </w:r>
      <w:r w:rsidR="00803CB7">
        <w:t xml:space="preserve"> </w:t>
      </w:r>
      <w:r w:rsidR="005F0B98">
        <w:t>a</w:t>
      </w:r>
      <w:r w:rsidR="00803CB7">
        <w:t xml:space="preserve">sk </w:t>
      </w:r>
      <w:r w:rsidR="000C5B1D">
        <w:t>that you</w:t>
      </w:r>
      <w:r w:rsidR="00337E2D" w:rsidRPr="00CC72B8">
        <w:t>:</w:t>
      </w:r>
    </w:p>
    <w:p w14:paraId="51E95754" w14:textId="3B3AB743" w:rsidR="00337E2D" w:rsidRPr="00D13506" w:rsidRDefault="007F6966" w:rsidP="00131CD3">
      <w:pPr>
        <w:pStyle w:val="ListParagraph"/>
        <w:numPr>
          <w:ilvl w:val="0"/>
          <w:numId w:val="5"/>
        </w:numPr>
      </w:pPr>
      <w:r>
        <w:t>c</w:t>
      </w:r>
      <w:r w:rsidR="00154041" w:rsidRPr="00753919">
        <w:t>ontact us early</w:t>
      </w:r>
      <w:r w:rsidR="00154041" w:rsidRPr="00D13506">
        <w:t xml:space="preserve"> </w:t>
      </w:r>
      <w:r w:rsidR="00337E2D" w:rsidRPr="00D13506">
        <w:t xml:space="preserve">if </w:t>
      </w:r>
      <w:r w:rsidR="00154041" w:rsidRPr="00D13506">
        <w:t>there are</w:t>
      </w:r>
      <w:r w:rsidR="000669A7" w:rsidRPr="00D13506">
        <w:t xml:space="preserve"> not enough </w:t>
      </w:r>
      <w:r w:rsidR="00337E2D" w:rsidRPr="00D13506">
        <w:t xml:space="preserve">funds to </w:t>
      </w:r>
      <w:r w:rsidR="00D13506">
        <w:t xml:space="preserve">pay </w:t>
      </w:r>
      <w:r w:rsidR="00337E2D" w:rsidRPr="00D13506">
        <w:t>outstanding employee entitlements</w:t>
      </w:r>
    </w:p>
    <w:p w14:paraId="7FC8182A" w14:textId="3CE128D4" w:rsidR="00337E2D" w:rsidRPr="00D13506" w:rsidRDefault="007F6966" w:rsidP="00131CD3">
      <w:pPr>
        <w:pStyle w:val="ListParagraph"/>
        <w:numPr>
          <w:ilvl w:val="0"/>
          <w:numId w:val="5"/>
        </w:numPr>
      </w:pPr>
      <w:r>
        <w:t>p</w:t>
      </w:r>
      <w:r w:rsidR="00A648C8" w:rsidRPr="00753919">
        <w:t xml:space="preserve">rovide information </w:t>
      </w:r>
      <w:r w:rsidR="00337E2D" w:rsidRPr="00753919">
        <w:t>promptly</w:t>
      </w:r>
      <w:r w:rsidR="00B82F0D" w:rsidRPr="00D13506">
        <w:t>, including</w:t>
      </w:r>
      <w:r w:rsidR="00A648C8" w:rsidRPr="00D13506">
        <w:t xml:space="preserve"> </w:t>
      </w:r>
      <w:r w:rsidR="00B82F0D" w:rsidRPr="00D13506">
        <w:t xml:space="preserve">complete and accurate employment and </w:t>
      </w:r>
      <w:r w:rsidR="00E82622" w:rsidRPr="00D13506">
        <w:t xml:space="preserve">entitlement </w:t>
      </w:r>
      <w:r w:rsidR="0005082B" w:rsidRPr="00D13506">
        <w:t xml:space="preserve">records within </w:t>
      </w:r>
      <w:r w:rsidR="00766E9A" w:rsidRPr="00D13506">
        <w:t>14 calendar</w:t>
      </w:r>
      <w:r w:rsidR="0005082B" w:rsidRPr="00D13506">
        <w:t xml:space="preserve"> days of</w:t>
      </w:r>
      <w:r w:rsidR="00766E9A" w:rsidRPr="00D13506">
        <w:t xml:space="preserve"> our</w:t>
      </w:r>
      <w:r w:rsidR="0005082B" w:rsidRPr="00D13506">
        <w:t xml:space="preserve"> request</w:t>
      </w:r>
      <w:r w:rsidR="002E7DAB" w:rsidRPr="00D13506">
        <w:t xml:space="preserve">, </w:t>
      </w:r>
      <w:r w:rsidR="0005082B" w:rsidRPr="00D13506">
        <w:t xml:space="preserve">or </w:t>
      </w:r>
      <w:r w:rsidR="002E7DAB" w:rsidRPr="00D13506">
        <w:t xml:space="preserve">within </w:t>
      </w:r>
      <w:r w:rsidR="00766E9A" w:rsidRPr="00D13506">
        <w:t xml:space="preserve">an </w:t>
      </w:r>
      <w:r w:rsidR="0005082B" w:rsidRPr="00D13506">
        <w:t>agree</w:t>
      </w:r>
      <w:r w:rsidR="00660A62" w:rsidRPr="00D13506">
        <w:t>d</w:t>
      </w:r>
      <w:r w:rsidR="0005082B" w:rsidRPr="00D13506">
        <w:t xml:space="preserve"> timeframe for complex matters</w:t>
      </w:r>
    </w:p>
    <w:p w14:paraId="3A53FD9E" w14:textId="24E82FFF" w:rsidR="00337E2D" w:rsidRPr="00D13506" w:rsidRDefault="007F6966" w:rsidP="00131CD3">
      <w:pPr>
        <w:pStyle w:val="ListParagraph"/>
        <w:numPr>
          <w:ilvl w:val="0"/>
          <w:numId w:val="5"/>
        </w:numPr>
      </w:pPr>
      <w:r>
        <w:t>v</w:t>
      </w:r>
      <w:r w:rsidR="0005082B" w:rsidRPr="00753919">
        <w:t>erify entitlements</w:t>
      </w:r>
      <w:r w:rsidR="0005082B" w:rsidRPr="00D13506">
        <w:t xml:space="preserve"> </w:t>
      </w:r>
      <w:r w:rsidR="00C470AA" w:rsidRPr="00D13506">
        <w:t xml:space="preserve">by </w:t>
      </w:r>
      <w:r w:rsidR="00564C81" w:rsidRPr="00D13506">
        <w:t>confirm</w:t>
      </w:r>
      <w:r w:rsidR="00C470AA" w:rsidRPr="00D13506">
        <w:t>ing</w:t>
      </w:r>
      <w:r w:rsidR="00564C81" w:rsidRPr="00D13506">
        <w:t xml:space="preserve"> </w:t>
      </w:r>
      <w:r w:rsidR="00660A62" w:rsidRPr="00D13506">
        <w:t xml:space="preserve">the </w:t>
      </w:r>
      <w:r w:rsidR="00337E2D" w:rsidRPr="00D13506">
        <w:t>amounts ow</w:t>
      </w:r>
      <w:r w:rsidR="00771029" w:rsidRPr="00D13506">
        <w:t>ed</w:t>
      </w:r>
      <w:r w:rsidR="00123F2B" w:rsidRPr="00D13506">
        <w:t xml:space="preserve"> and</w:t>
      </w:r>
      <w:r w:rsidR="00D13506">
        <w:t xml:space="preserve"> helping </w:t>
      </w:r>
      <w:r w:rsidR="00564C81" w:rsidRPr="00D13506">
        <w:t xml:space="preserve">resolve any </w:t>
      </w:r>
      <w:r w:rsidR="00337E2D" w:rsidRPr="00D13506">
        <w:t xml:space="preserve">discrepancies </w:t>
      </w:r>
      <w:r w:rsidR="003D29B4" w:rsidRPr="00D13506">
        <w:t>between records and</w:t>
      </w:r>
      <w:r w:rsidR="00D77C04" w:rsidRPr="00D13506">
        <w:t xml:space="preserve"> </w:t>
      </w:r>
      <w:r w:rsidR="00337E2D" w:rsidRPr="00D13506">
        <w:t>claim</w:t>
      </w:r>
      <w:r w:rsidR="00D77C04" w:rsidRPr="00D13506">
        <w:t>s</w:t>
      </w:r>
    </w:p>
    <w:p w14:paraId="5E7D2426" w14:textId="06BE347D" w:rsidR="00D77C04" w:rsidRPr="00D13506" w:rsidRDefault="007F6966" w:rsidP="00131CD3">
      <w:pPr>
        <w:pStyle w:val="ListParagraph"/>
        <w:numPr>
          <w:ilvl w:val="0"/>
          <w:numId w:val="5"/>
        </w:numPr>
      </w:pPr>
      <w:r>
        <w:t>m</w:t>
      </w:r>
      <w:r w:rsidR="00D77C04" w:rsidRPr="00753919">
        <w:t xml:space="preserve">aintain a single point of contact </w:t>
      </w:r>
      <w:r w:rsidR="00D77C04" w:rsidRPr="00D13506">
        <w:t xml:space="preserve">to </w:t>
      </w:r>
      <w:r w:rsidR="00235846" w:rsidRPr="00D13506">
        <w:t xml:space="preserve">streamline </w:t>
      </w:r>
      <w:r w:rsidR="00D13506">
        <w:t>communication</w:t>
      </w:r>
    </w:p>
    <w:p w14:paraId="433561B4" w14:textId="077F35E1" w:rsidR="00337E2D" w:rsidRPr="00D13506" w:rsidRDefault="007F6966" w:rsidP="00131CD3">
      <w:pPr>
        <w:pStyle w:val="ListParagraph"/>
        <w:numPr>
          <w:ilvl w:val="0"/>
          <w:numId w:val="5"/>
        </w:numPr>
      </w:pPr>
      <w:r>
        <w:t>k</w:t>
      </w:r>
      <w:r w:rsidR="00235846" w:rsidRPr="00753919">
        <w:t xml:space="preserve">eep </w:t>
      </w:r>
      <w:r w:rsidR="00D15918">
        <w:t xml:space="preserve">us </w:t>
      </w:r>
      <w:r w:rsidR="00D13506">
        <w:t xml:space="preserve">updated on </w:t>
      </w:r>
      <w:r w:rsidR="00FB5A67" w:rsidRPr="00D13506">
        <w:t>asset realisations and</w:t>
      </w:r>
      <w:r w:rsidR="004A6E47" w:rsidRPr="00D13506">
        <w:t xml:space="preserve"> any expected </w:t>
      </w:r>
      <w:r w:rsidR="00337E2D" w:rsidRPr="00D13506">
        <w:t>dividend</w:t>
      </w:r>
      <w:r w:rsidR="004A6E47" w:rsidRPr="00D13506">
        <w:t>s</w:t>
      </w:r>
    </w:p>
    <w:p w14:paraId="7D83EF5F" w14:textId="4507A6AE" w:rsidR="00753919" w:rsidRPr="00D13506" w:rsidRDefault="007F6966" w:rsidP="00131CD3">
      <w:pPr>
        <w:pStyle w:val="ListParagraph"/>
        <w:numPr>
          <w:ilvl w:val="0"/>
          <w:numId w:val="5"/>
        </w:numPr>
      </w:pPr>
      <w:r>
        <w:t>t</w:t>
      </w:r>
      <w:r w:rsidR="00F51197" w:rsidRPr="00753919">
        <w:t>reat our staff with</w:t>
      </w:r>
      <w:r w:rsidR="00F51197" w:rsidRPr="00D13506">
        <w:t xml:space="preserve"> </w:t>
      </w:r>
      <w:r w:rsidR="00F51197" w:rsidRPr="00753919">
        <w:t>respect</w:t>
      </w:r>
      <w:r w:rsidR="00D13506">
        <w:t xml:space="preserve"> </w:t>
      </w:r>
      <w:r w:rsidR="00F51197" w:rsidRPr="00D13506">
        <w:t>so we can work together effectively</w:t>
      </w:r>
    </w:p>
    <w:p w14:paraId="438AC5AE" w14:textId="53668F17" w:rsidR="00D13506" w:rsidRDefault="00D13506" w:rsidP="00753919">
      <w:pPr>
        <w:pStyle w:val="FEGHeading1"/>
      </w:pPr>
      <w:r>
        <w:t>Giving feedback</w:t>
      </w:r>
      <w:r w:rsidR="00753919">
        <w:t xml:space="preserve"> </w:t>
      </w:r>
    </w:p>
    <w:p w14:paraId="1B573A4E" w14:textId="5192325C" w:rsidR="00D13506" w:rsidRDefault="00D13506" w:rsidP="00753919">
      <w:r w:rsidRPr="00753919">
        <w:t>We value your feedback and are committed</w:t>
      </w:r>
      <w:r w:rsidRPr="00D13506">
        <w:t xml:space="preserve"> to handling complaints fairly and promptly.  </w:t>
      </w:r>
      <w:r w:rsidR="00753919">
        <w:rPr>
          <w:b/>
          <w:bCs/>
        </w:rPr>
        <w:t xml:space="preserve"> </w:t>
      </w:r>
      <w:r w:rsidR="00753919">
        <w:t xml:space="preserve">You can find details on how to provide feedback or make a complaint on the </w:t>
      </w:r>
      <w:hyperlink r:id="rId12" w:history="1">
        <w:r w:rsidR="00753919" w:rsidRPr="00E53E3D">
          <w:rPr>
            <w:rStyle w:val="Hyperlink"/>
            <w:b/>
            <w:bCs/>
            <w:color w:val="auto"/>
          </w:rPr>
          <w:t>department’s website</w:t>
        </w:r>
      </w:hyperlink>
      <w:r w:rsidR="00753919">
        <w:t>.</w:t>
      </w:r>
    </w:p>
    <w:p w14:paraId="7B96449F" w14:textId="2F0887C4" w:rsidR="00D13506" w:rsidRDefault="00D13506" w:rsidP="00753919">
      <w:pPr>
        <w:pStyle w:val="FEGHeading1"/>
      </w:pPr>
      <w:r>
        <w:t>Review of this</w:t>
      </w:r>
      <w:r w:rsidR="005C0B9F">
        <w:t xml:space="preserve"> Service</w:t>
      </w:r>
      <w:r>
        <w:t xml:space="preserve"> </w:t>
      </w:r>
      <w:r w:rsidR="00B317C3">
        <w:t>Guarantee</w:t>
      </w:r>
    </w:p>
    <w:p w14:paraId="4ED3820B" w14:textId="54E044C8" w:rsidR="00D13506" w:rsidRPr="005E6921" w:rsidRDefault="00D13506" w:rsidP="00753919">
      <w:r w:rsidRPr="005E6921">
        <w:t xml:space="preserve">We review this </w:t>
      </w:r>
      <w:r w:rsidR="005C0B9F">
        <w:t xml:space="preserve">Service </w:t>
      </w:r>
      <w:r w:rsidR="00B317C3">
        <w:t>Guarantee</w:t>
      </w:r>
      <w:r w:rsidR="00B317C3" w:rsidRPr="005E6921">
        <w:t xml:space="preserve"> </w:t>
      </w:r>
      <w:r w:rsidRPr="005E6921">
        <w:t>annually and update it as needed. We welcome your suggestions to improve our service.</w:t>
      </w:r>
    </w:p>
    <w:p w14:paraId="193272D9" w14:textId="6BB43E78" w:rsidR="00FB5A67" w:rsidRDefault="00FB5A67" w:rsidP="00FB5A67">
      <w:pPr>
        <w:pStyle w:val="FEGHeading1"/>
      </w:pPr>
      <w:r w:rsidRPr="00753919">
        <w:t>Accessibility and support</w:t>
      </w:r>
    </w:p>
    <w:p w14:paraId="2B9EB8B4" w14:textId="5D626A5E" w:rsidR="00180746" w:rsidRDefault="00180746" w:rsidP="00131CD3">
      <w:pPr>
        <w:pStyle w:val="ListParagraph"/>
        <w:numPr>
          <w:ilvl w:val="0"/>
          <w:numId w:val="5"/>
        </w:numPr>
      </w:pPr>
      <w:r w:rsidRPr="002C63B4">
        <w:rPr>
          <w:b/>
          <w:bCs/>
        </w:rPr>
        <w:t>Interpreting</w:t>
      </w:r>
      <w:r w:rsidRPr="00DA4A29">
        <w:t>: call TIS National on 131 450 and ask them to contact</w:t>
      </w:r>
      <w:r w:rsidR="000140EB">
        <w:t xml:space="preserve"> the</w:t>
      </w:r>
      <w:r w:rsidRPr="00DA4A29">
        <w:t xml:space="preserve"> FEG</w:t>
      </w:r>
      <w:r>
        <w:t xml:space="preserve"> Hotline on 1300 135 040</w:t>
      </w:r>
      <w:r w:rsidRPr="00DA4A29">
        <w:t xml:space="preserve">. </w:t>
      </w:r>
    </w:p>
    <w:p w14:paraId="0320A4A4" w14:textId="77777777" w:rsidR="00180746" w:rsidRPr="00E10782" w:rsidRDefault="00180746" w:rsidP="00131CD3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Interpreter services for First Nations people: </w:t>
      </w:r>
      <w:r w:rsidRPr="00E10782">
        <w:t>visit the</w:t>
      </w:r>
      <w:r w:rsidRPr="0095606B">
        <w:t xml:space="preserve"> </w:t>
      </w:r>
      <w:hyperlink r:id="rId13" w:history="1">
        <w:r w:rsidRPr="005D4A87">
          <w:rPr>
            <w:rStyle w:val="Hyperlink"/>
            <w:b/>
            <w:bCs/>
            <w:color w:val="auto"/>
          </w:rPr>
          <w:t>National Indigenous Australians Agency website</w:t>
        </w:r>
      </w:hyperlink>
      <w:r w:rsidRPr="005D4A87">
        <w:rPr>
          <w:b/>
          <w:bCs/>
        </w:rPr>
        <w:t xml:space="preserve"> </w:t>
      </w:r>
      <w:r w:rsidRPr="00E10782">
        <w:t>to find a service that is right for you</w:t>
      </w:r>
      <w:r>
        <w:t>.</w:t>
      </w:r>
      <w:r w:rsidRPr="00E10782">
        <w:t xml:space="preserve"> </w:t>
      </w:r>
    </w:p>
    <w:p w14:paraId="1658D37D" w14:textId="77777777" w:rsidR="00180746" w:rsidRDefault="00180746" w:rsidP="00131CD3">
      <w:pPr>
        <w:pStyle w:val="ListParagraph"/>
        <w:numPr>
          <w:ilvl w:val="0"/>
          <w:numId w:val="5"/>
        </w:numPr>
      </w:pPr>
      <w:r w:rsidRPr="002C63B4">
        <w:rPr>
          <w:b/>
          <w:bCs/>
        </w:rPr>
        <w:t>Hearing or speech</w:t>
      </w:r>
      <w:r w:rsidRPr="00DA4A29">
        <w:t>: c</w:t>
      </w:r>
      <w:r>
        <w:t xml:space="preserve">ontact us </w:t>
      </w:r>
      <w:r w:rsidRPr="00DA4A29">
        <w:t xml:space="preserve">through </w:t>
      </w:r>
      <w:hyperlink r:id="rId14" w:history="1">
        <w:r w:rsidRPr="005D4A87">
          <w:rPr>
            <w:rStyle w:val="Hyperlink"/>
            <w:b/>
            <w:bCs/>
            <w:color w:val="auto"/>
          </w:rPr>
          <w:t>the National Relay Service</w:t>
        </w:r>
      </w:hyperlink>
      <w:r w:rsidRPr="00DA4A29">
        <w:t xml:space="preserve"> (NRS)</w:t>
      </w:r>
      <w:r>
        <w:t xml:space="preserve"> and provide our contact phone number 1300 135 040 when asked by the relay officer</w:t>
      </w:r>
      <w:r w:rsidRPr="00DA4A29">
        <w:t>.</w:t>
      </w:r>
    </w:p>
    <w:p w14:paraId="68B626D2" w14:textId="7EDCB6CA" w:rsidR="00180746" w:rsidRPr="00DA4A29" w:rsidRDefault="00180746" w:rsidP="00131CD3">
      <w:pPr>
        <w:pStyle w:val="ListParagraph"/>
        <w:numPr>
          <w:ilvl w:val="0"/>
          <w:numId w:val="5"/>
        </w:numPr>
      </w:pPr>
      <w:r w:rsidRPr="002C63B4">
        <w:rPr>
          <w:b/>
          <w:bCs/>
        </w:rPr>
        <w:t>Support person</w:t>
      </w:r>
      <w:r w:rsidRPr="00DA4A29">
        <w:t xml:space="preserve">: you may nominate </w:t>
      </w:r>
      <w:r>
        <w:t xml:space="preserve">someone as an alternative contact or </w:t>
      </w:r>
      <w:r w:rsidR="000872F7">
        <w:t xml:space="preserve">an </w:t>
      </w:r>
      <w:r>
        <w:t xml:space="preserve">agent </w:t>
      </w:r>
      <w:r w:rsidRPr="00DA4A29">
        <w:t>to assist you.</w:t>
      </w:r>
      <w:r>
        <w:t xml:space="preserve"> More information can be found on the </w:t>
      </w:r>
      <w:hyperlink r:id="rId15" w:history="1">
        <w:r w:rsidRPr="005D4A87">
          <w:rPr>
            <w:rStyle w:val="Hyperlink"/>
            <w:b/>
            <w:bCs/>
            <w:color w:val="auto"/>
          </w:rPr>
          <w:t>department’s website</w:t>
        </w:r>
      </w:hyperlink>
      <w:r>
        <w:t>.</w:t>
      </w:r>
    </w:p>
    <w:p w14:paraId="4696FC61" w14:textId="77777777" w:rsidR="00180746" w:rsidRDefault="00180746">
      <w:pPr>
        <w:spacing w:after="200"/>
        <w:rPr>
          <w:rFonts w:eastAsiaTheme="majorEastAsia" w:cstheme="majorBidi"/>
          <w:b/>
          <w:bCs/>
          <w:color w:val="78730A"/>
          <w:sz w:val="28"/>
          <w:szCs w:val="28"/>
        </w:rPr>
      </w:pPr>
      <w:r>
        <w:br w:type="page"/>
      </w:r>
    </w:p>
    <w:p w14:paraId="0D5011DF" w14:textId="7D36DBA1" w:rsidR="00533D5E" w:rsidRPr="00240364" w:rsidRDefault="00521FF5" w:rsidP="00B605CD">
      <w:pPr>
        <w:pStyle w:val="FEGHeading1"/>
      </w:pPr>
      <w:r>
        <w:lastRenderedPageBreak/>
        <w:t xml:space="preserve">Contact us </w:t>
      </w:r>
    </w:p>
    <w:p w14:paraId="6639A0BC" w14:textId="56420EFC" w:rsidR="00521FF5" w:rsidRPr="00CC72B8" w:rsidRDefault="00521FF5" w:rsidP="005D4A87">
      <w:pPr>
        <w:ind w:left="360" w:hanging="360"/>
      </w:pPr>
      <w:r w:rsidRPr="005D4A87">
        <w:rPr>
          <w:b/>
          <w:bCs/>
        </w:rPr>
        <w:t>Phone</w:t>
      </w:r>
      <w:r w:rsidR="00E60F5B">
        <w:t>: </w:t>
      </w:r>
      <w:r w:rsidR="005D4A87">
        <w:tab/>
      </w:r>
      <w:r w:rsidR="002F60CE">
        <w:t>1300 135 040</w:t>
      </w:r>
      <w:r>
        <w:t xml:space="preserve"> (Monday to Friday, 9</w:t>
      </w:r>
      <w:r w:rsidR="7018E878">
        <w:t xml:space="preserve"> </w:t>
      </w:r>
      <w:r>
        <w:t>am — 5</w:t>
      </w:r>
      <w:r w:rsidR="621D07B5">
        <w:t xml:space="preserve"> </w:t>
      </w:r>
      <w:r>
        <w:t>pm, Canberra time)</w:t>
      </w:r>
    </w:p>
    <w:p w14:paraId="33C06073" w14:textId="68056BF9" w:rsidR="00865D56" w:rsidRPr="00CC72B8" w:rsidRDefault="00521FF5" w:rsidP="005D4A87">
      <w:pPr>
        <w:ind w:left="360" w:hanging="360"/>
      </w:pPr>
      <w:r w:rsidRPr="005D4A87">
        <w:rPr>
          <w:b/>
          <w:bCs/>
        </w:rPr>
        <w:t>E</w:t>
      </w:r>
      <w:r w:rsidR="00E60F5B" w:rsidRPr="005D4A87">
        <w:rPr>
          <w:b/>
          <w:bCs/>
        </w:rPr>
        <w:t>mail</w:t>
      </w:r>
      <w:r w:rsidR="00E60F5B" w:rsidRPr="00CC72B8">
        <w:t>: </w:t>
      </w:r>
      <w:r w:rsidR="005D4A87">
        <w:tab/>
      </w:r>
      <w:hyperlink r:id="rId16" w:history="1">
        <w:r w:rsidR="005D4A87" w:rsidRPr="005D4A87">
          <w:rPr>
            <w:rStyle w:val="Hyperlink"/>
            <w:b/>
            <w:bCs/>
            <w:color w:val="auto"/>
          </w:rPr>
          <w:t>FEG@dewr.gov.au</w:t>
        </w:r>
      </w:hyperlink>
    </w:p>
    <w:p w14:paraId="4A527F99" w14:textId="5912F902" w:rsidR="00753919" w:rsidRPr="00CC72B8" w:rsidRDefault="00865D56" w:rsidP="005D4A87">
      <w:pPr>
        <w:ind w:left="720" w:hanging="720"/>
      </w:pPr>
      <w:r w:rsidRPr="005D4A87">
        <w:rPr>
          <w:b/>
          <w:bCs/>
        </w:rPr>
        <w:t>Post</w:t>
      </w:r>
      <w:r w:rsidR="00E60F5B" w:rsidRPr="00CC72B8">
        <w:t>:</w:t>
      </w:r>
      <w:r w:rsidR="005D4A87">
        <w:tab/>
      </w:r>
      <w:r w:rsidR="00E60F5B" w:rsidRPr="00CC72B8">
        <w:t>Fair Entitlements Guarantee Branch</w:t>
      </w:r>
      <w:r w:rsidR="00E60F5B" w:rsidRPr="00CC72B8">
        <w:br/>
        <w:t>Department of Employment and Workplace Relations</w:t>
      </w:r>
      <w:r w:rsidR="00E60F5B" w:rsidRPr="00CC72B8">
        <w:br/>
        <w:t>GPO Box 9828</w:t>
      </w:r>
      <w:r w:rsidR="00E60F5B" w:rsidRPr="00CC72B8">
        <w:br/>
        <w:t>CANBERRA ACT 2601</w:t>
      </w:r>
    </w:p>
    <w:p w14:paraId="58616B23" w14:textId="75A801F5" w:rsidR="00533D5E" w:rsidRPr="00753919" w:rsidRDefault="00533D5E" w:rsidP="00753919">
      <w:pPr>
        <w:rPr>
          <w:sz w:val="16"/>
          <w:szCs w:val="16"/>
        </w:rPr>
      </w:pPr>
      <w:r w:rsidRPr="00753919">
        <w:rPr>
          <w:sz w:val="16"/>
          <w:szCs w:val="16"/>
        </w:rPr>
        <w:t>The information contained in this</w:t>
      </w:r>
      <w:r w:rsidR="005E6921" w:rsidRPr="00753919">
        <w:rPr>
          <w:sz w:val="16"/>
          <w:szCs w:val="16"/>
        </w:rPr>
        <w:t xml:space="preserve"> </w:t>
      </w:r>
      <w:r w:rsidR="00CF5FE3">
        <w:rPr>
          <w:sz w:val="16"/>
          <w:szCs w:val="16"/>
        </w:rPr>
        <w:t>Service Guarantee</w:t>
      </w:r>
      <w:r w:rsidR="007C4A6A" w:rsidRPr="00753919">
        <w:rPr>
          <w:sz w:val="16"/>
          <w:szCs w:val="16"/>
        </w:rPr>
        <w:t xml:space="preserve"> </w:t>
      </w:r>
      <w:r w:rsidRPr="00753919">
        <w:rPr>
          <w:sz w:val="16"/>
          <w:szCs w:val="16"/>
        </w:rPr>
        <w:t>is of a general nature and</w:t>
      </w:r>
      <w:r w:rsidR="005E6921" w:rsidRPr="00753919">
        <w:rPr>
          <w:sz w:val="16"/>
          <w:szCs w:val="16"/>
        </w:rPr>
        <w:t xml:space="preserve"> </w:t>
      </w:r>
      <w:r w:rsidRPr="00753919">
        <w:rPr>
          <w:sz w:val="16"/>
          <w:szCs w:val="16"/>
        </w:rPr>
        <w:t xml:space="preserve">is not legal advice. </w:t>
      </w:r>
      <w:r w:rsidR="000D5400" w:rsidRPr="00753919">
        <w:rPr>
          <w:sz w:val="16"/>
          <w:szCs w:val="16"/>
        </w:rPr>
        <w:t>Y</w:t>
      </w:r>
      <w:r w:rsidRPr="00753919">
        <w:rPr>
          <w:sz w:val="16"/>
          <w:szCs w:val="16"/>
        </w:rPr>
        <w:t xml:space="preserve">ou should seek independent legal advice </w:t>
      </w:r>
      <w:r w:rsidR="0040769B" w:rsidRPr="00753919">
        <w:rPr>
          <w:sz w:val="16"/>
          <w:szCs w:val="16"/>
        </w:rPr>
        <w:t>for your</w:t>
      </w:r>
      <w:r w:rsidRPr="00753919">
        <w:rPr>
          <w:sz w:val="16"/>
          <w:szCs w:val="16"/>
        </w:rPr>
        <w:t xml:space="preserve"> circumstances. The Commonwealth make</w:t>
      </w:r>
      <w:r w:rsidR="00934829" w:rsidRPr="00753919">
        <w:rPr>
          <w:sz w:val="16"/>
          <w:szCs w:val="16"/>
        </w:rPr>
        <w:t>s</w:t>
      </w:r>
      <w:r w:rsidRPr="00753919">
        <w:rPr>
          <w:sz w:val="16"/>
          <w:szCs w:val="16"/>
        </w:rPr>
        <w:t xml:space="preserve"> </w:t>
      </w:r>
      <w:r w:rsidR="00934829" w:rsidRPr="00753919">
        <w:rPr>
          <w:sz w:val="16"/>
          <w:szCs w:val="16"/>
        </w:rPr>
        <w:t xml:space="preserve">no </w:t>
      </w:r>
      <w:r w:rsidRPr="00753919">
        <w:rPr>
          <w:sz w:val="16"/>
          <w:szCs w:val="16"/>
        </w:rPr>
        <w:t xml:space="preserve">representation or warranty </w:t>
      </w:r>
      <w:r w:rsidR="00934829" w:rsidRPr="00753919">
        <w:rPr>
          <w:sz w:val="16"/>
          <w:szCs w:val="16"/>
        </w:rPr>
        <w:t xml:space="preserve">as to </w:t>
      </w:r>
      <w:r w:rsidRPr="00753919">
        <w:rPr>
          <w:sz w:val="16"/>
          <w:szCs w:val="16"/>
        </w:rPr>
        <w:t>the accuracy, reliability, currency or completeness of th</w:t>
      </w:r>
      <w:r w:rsidR="00634D4E" w:rsidRPr="00753919">
        <w:rPr>
          <w:sz w:val="16"/>
          <w:szCs w:val="16"/>
        </w:rPr>
        <w:t xml:space="preserve">is </w:t>
      </w:r>
      <w:r w:rsidRPr="00753919">
        <w:rPr>
          <w:sz w:val="16"/>
          <w:szCs w:val="16"/>
        </w:rPr>
        <w:t>information and is not liable for any loss resulting from action</w:t>
      </w:r>
      <w:r w:rsidR="002C63B4" w:rsidRPr="00753919">
        <w:rPr>
          <w:sz w:val="16"/>
          <w:szCs w:val="16"/>
        </w:rPr>
        <w:t>s</w:t>
      </w:r>
      <w:r w:rsidRPr="00753919">
        <w:rPr>
          <w:sz w:val="16"/>
          <w:szCs w:val="16"/>
        </w:rPr>
        <w:t xml:space="preserve"> taken or reliance made </w:t>
      </w:r>
      <w:r w:rsidR="002C63B4" w:rsidRPr="00753919">
        <w:rPr>
          <w:sz w:val="16"/>
          <w:szCs w:val="16"/>
        </w:rPr>
        <w:t>on it</w:t>
      </w:r>
      <w:r w:rsidRPr="00753919">
        <w:rPr>
          <w:sz w:val="16"/>
          <w:szCs w:val="16"/>
        </w:rPr>
        <w:t>.</w:t>
      </w:r>
    </w:p>
    <w:sectPr w:rsidR="00533D5E" w:rsidRPr="00753919" w:rsidSect="0069016B">
      <w:headerReference w:type="default" r:id="rId17"/>
      <w:headerReference w:type="first" r:id="rId18"/>
      <w:type w:val="continuous"/>
      <w:pgSz w:w="11906" w:h="16838"/>
      <w:pgMar w:top="1440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1BFB" w14:textId="77777777" w:rsidR="00C81F00" w:rsidRDefault="00C81F00" w:rsidP="005F1007">
      <w:pPr>
        <w:spacing w:after="0"/>
      </w:pPr>
      <w:r>
        <w:separator/>
      </w:r>
    </w:p>
  </w:endnote>
  <w:endnote w:type="continuationSeparator" w:id="0">
    <w:p w14:paraId="5951D1E1" w14:textId="77777777" w:rsidR="00C81F00" w:rsidRDefault="00C81F00" w:rsidP="005F1007">
      <w:pPr>
        <w:spacing w:after="0"/>
      </w:pPr>
      <w:r>
        <w:continuationSeparator/>
      </w:r>
    </w:p>
  </w:endnote>
  <w:endnote w:type="continuationNotice" w:id="1">
    <w:p w14:paraId="5BFE26DC" w14:textId="77777777" w:rsidR="00C81F00" w:rsidRDefault="00C81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CE52" w14:textId="04F13863" w:rsidR="003D13A1" w:rsidRPr="00106D53" w:rsidRDefault="003D13A1">
    <w:pPr>
      <w:pStyle w:val="Footer"/>
      <w:rPr>
        <w:sz w:val="16"/>
      </w:rPr>
    </w:pPr>
    <w:bookmarkStart w:id="0" w:name="_Hlk111730192"/>
    <w:bookmarkStart w:id="1" w:name="_Hlk111730193"/>
    <w:r w:rsidRPr="00106D53">
      <w:rPr>
        <w:sz w:val="16"/>
      </w:rPr>
      <w:ptab w:relativeTo="margin" w:alignment="center" w:leader="none"/>
    </w:r>
    <w:r w:rsidRPr="00106D53">
      <w:rPr>
        <w:sz w:val="16"/>
      </w:rPr>
      <w:ptab w:relativeTo="margin" w:alignment="right" w:leader="none"/>
    </w:r>
    <w:r w:rsidR="007427C3" w:rsidRPr="00106D53">
      <w:rPr>
        <w:sz w:val="16"/>
      </w:rPr>
      <w:t xml:space="preserve">Updated: </w:t>
    </w:r>
    <w:bookmarkEnd w:id="0"/>
    <w:bookmarkEnd w:id="1"/>
    <w:r w:rsidR="00BD58D9">
      <w:rPr>
        <w:sz w:val="16"/>
      </w:rPr>
      <w:t xml:space="preserve">April </w:t>
    </w:r>
    <w:r w:rsidR="009D7AFC">
      <w:rPr>
        <w:sz w:val="16"/>
      </w:rPr>
      <w:t>202</w:t>
    </w:r>
    <w:r w:rsidR="00E02D08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C537" w14:textId="77777777" w:rsidR="00C81F00" w:rsidRDefault="00C81F00" w:rsidP="005F1007">
      <w:pPr>
        <w:spacing w:after="0"/>
      </w:pPr>
      <w:r>
        <w:separator/>
      </w:r>
    </w:p>
  </w:footnote>
  <w:footnote w:type="continuationSeparator" w:id="0">
    <w:p w14:paraId="3508AB5F" w14:textId="77777777" w:rsidR="00C81F00" w:rsidRDefault="00C81F00" w:rsidP="005F1007">
      <w:pPr>
        <w:spacing w:after="0"/>
      </w:pPr>
      <w:r>
        <w:continuationSeparator/>
      </w:r>
    </w:p>
  </w:footnote>
  <w:footnote w:type="continuationNotice" w:id="1">
    <w:p w14:paraId="15E9CA66" w14:textId="77777777" w:rsidR="00C81F00" w:rsidRDefault="00C81F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F4CF" w14:textId="77777777" w:rsidR="003D13A1" w:rsidRDefault="003D13A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8CDB7F9" wp14:editId="1CE886E0">
          <wp:simplePos x="0" y="0"/>
          <wp:positionH relativeFrom="page">
            <wp:posOffset>0</wp:posOffset>
          </wp:positionH>
          <wp:positionV relativeFrom="page">
            <wp:posOffset>3114675</wp:posOffset>
          </wp:positionV>
          <wp:extent cx="853200" cy="7596000"/>
          <wp:effectExtent l="0" t="0" r="4445" b="5080"/>
          <wp:wrapNone/>
          <wp:docPr id="1508810888" name="Picture 15088108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9978" w14:textId="77777777" w:rsidR="00321E90" w:rsidRDefault="00321E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FE11810" wp14:editId="27C902D3">
          <wp:simplePos x="0" y="0"/>
          <wp:positionH relativeFrom="page">
            <wp:posOffset>0</wp:posOffset>
          </wp:positionH>
          <wp:positionV relativeFrom="page">
            <wp:posOffset>2189567</wp:posOffset>
          </wp:positionV>
          <wp:extent cx="853200" cy="7596000"/>
          <wp:effectExtent l="0" t="0" r="4445" b="5080"/>
          <wp:wrapNone/>
          <wp:docPr id="1630980792" name="Picture 16309807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200" cy="75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42C9" w14:textId="77777777" w:rsidR="00321E90" w:rsidRPr="009B2D4F" w:rsidRDefault="00321E90" w:rsidP="00427AFB">
    <w:pPr>
      <w:pStyle w:val="Header"/>
    </w:pPr>
    <w:r>
      <w:rPr>
        <w:rFonts w:asciiTheme="minorHAnsi" w:hAnsiTheme="minorHAnsi"/>
        <w:noProof/>
        <w:sz w:val="22"/>
        <w:lang w:eastAsia="en-AU"/>
      </w:rPr>
      <w:drawing>
        <wp:inline distT="0" distB="0" distL="0" distR="0" wp14:anchorId="131B80B8" wp14:editId="49EC997B">
          <wp:extent cx="857250" cy="7591425"/>
          <wp:effectExtent l="0" t="0" r="0" b="9525"/>
          <wp:docPr id="2024836737" name="Picture 20248367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9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32A70F" wp14:editId="57186195">
              <wp:simplePos x="0" y="0"/>
              <wp:positionH relativeFrom="column">
                <wp:posOffset>5069205</wp:posOffset>
              </wp:positionH>
              <wp:positionV relativeFrom="paragraph">
                <wp:posOffset>1558290</wp:posOffset>
              </wp:positionV>
              <wp:extent cx="1373505" cy="308610"/>
              <wp:effectExtent l="1905" t="0" r="0" b="0"/>
              <wp:wrapNone/>
              <wp:docPr id="2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350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98D54" w14:textId="77777777" w:rsidR="00321E90" w:rsidRPr="00390201" w:rsidRDefault="00321E90" w:rsidP="00427AFB">
                          <w:pPr>
                            <w:jc w:val="right"/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390201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February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2A7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399.15pt;margin-top:122.7pt;width:108.15pt;height:24.3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" filled="f" stroked="f">
              <v:textbox style="mso-fit-shape-to-text:t">
                <w:txbxContent>
                  <w:p w14:paraId="53D98D54" w14:textId="77777777" w:rsidR="00321E90" w:rsidRPr="00390201" w:rsidRDefault="00321E90" w:rsidP="00427AFB">
                    <w:pPr>
                      <w:jc w:val="right"/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390201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February 2012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5A2"/>
    <w:multiLevelType w:val="hybridMultilevel"/>
    <w:tmpl w:val="E6864894"/>
    <w:lvl w:ilvl="0" w:tplc="BFD623C6">
      <w:start w:val="1"/>
      <w:numFmt w:val="decimal"/>
      <w:pStyle w:val="Numbereddotpoin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A5C65"/>
    <w:multiLevelType w:val="hybridMultilevel"/>
    <w:tmpl w:val="CB2CE8CC"/>
    <w:lvl w:ilvl="0" w:tplc="100E5D4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12FAD"/>
    <w:multiLevelType w:val="hybridMultilevel"/>
    <w:tmpl w:val="B8E493D0"/>
    <w:lvl w:ilvl="0" w:tplc="F716D1E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3" w15:restartNumberingAfterBreak="0">
    <w:nsid w:val="42211B4C"/>
    <w:multiLevelType w:val="hybridMultilevel"/>
    <w:tmpl w:val="7C1A4E8A"/>
    <w:lvl w:ilvl="0" w:tplc="DF36B3DC">
      <w:numFmt w:val="bullet"/>
      <w:pStyle w:val="Subdotpoin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07189B"/>
    <w:multiLevelType w:val="hybridMultilevel"/>
    <w:tmpl w:val="FC340854"/>
    <w:lvl w:ilvl="0" w:tplc="C5189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730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398736">
    <w:abstractNumId w:val="1"/>
  </w:num>
  <w:num w:numId="2" w16cid:durableId="880553998">
    <w:abstractNumId w:val="0"/>
  </w:num>
  <w:num w:numId="3" w16cid:durableId="566231901">
    <w:abstractNumId w:val="3"/>
  </w:num>
  <w:num w:numId="4" w16cid:durableId="869336676">
    <w:abstractNumId w:val="2"/>
  </w:num>
  <w:num w:numId="5" w16cid:durableId="6002592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1F"/>
    <w:rsid w:val="000002F6"/>
    <w:rsid w:val="00001BC2"/>
    <w:rsid w:val="00004634"/>
    <w:rsid w:val="000049FD"/>
    <w:rsid w:val="00006338"/>
    <w:rsid w:val="00007831"/>
    <w:rsid w:val="00010283"/>
    <w:rsid w:val="00011588"/>
    <w:rsid w:val="00012D38"/>
    <w:rsid w:val="000140EB"/>
    <w:rsid w:val="000158AE"/>
    <w:rsid w:val="00017D99"/>
    <w:rsid w:val="0002748F"/>
    <w:rsid w:val="000309B2"/>
    <w:rsid w:val="00031261"/>
    <w:rsid w:val="000312EB"/>
    <w:rsid w:val="000327C0"/>
    <w:rsid w:val="00033867"/>
    <w:rsid w:val="000372BD"/>
    <w:rsid w:val="00037DB3"/>
    <w:rsid w:val="00040AEF"/>
    <w:rsid w:val="00040B3D"/>
    <w:rsid w:val="00044EBE"/>
    <w:rsid w:val="000473A7"/>
    <w:rsid w:val="0005082B"/>
    <w:rsid w:val="000542D5"/>
    <w:rsid w:val="0005501A"/>
    <w:rsid w:val="00056D1C"/>
    <w:rsid w:val="00057D21"/>
    <w:rsid w:val="000616C2"/>
    <w:rsid w:val="000644FF"/>
    <w:rsid w:val="00065DEE"/>
    <w:rsid w:val="00066286"/>
    <w:rsid w:val="000665FE"/>
    <w:rsid w:val="00066995"/>
    <w:rsid w:val="000669A7"/>
    <w:rsid w:val="00066D43"/>
    <w:rsid w:val="00071388"/>
    <w:rsid w:val="00074EFF"/>
    <w:rsid w:val="00075D5C"/>
    <w:rsid w:val="00081EA2"/>
    <w:rsid w:val="0008249C"/>
    <w:rsid w:val="00085C76"/>
    <w:rsid w:val="000872F7"/>
    <w:rsid w:val="00090D89"/>
    <w:rsid w:val="000925CE"/>
    <w:rsid w:val="00096986"/>
    <w:rsid w:val="000976DD"/>
    <w:rsid w:val="000A43AB"/>
    <w:rsid w:val="000A4829"/>
    <w:rsid w:val="000A5E40"/>
    <w:rsid w:val="000A78EB"/>
    <w:rsid w:val="000A78F5"/>
    <w:rsid w:val="000B0C97"/>
    <w:rsid w:val="000B2EDF"/>
    <w:rsid w:val="000B507E"/>
    <w:rsid w:val="000B56A7"/>
    <w:rsid w:val="000C07FC"/>
    <w:rsid w:val="000C237E"/>
    <w:rsid w:val="000C3AE1"/>
    <w:rsid w:val="000C55CF"/>
    <w:rsid w:val="000C5B1D"/>
    <w:rsid w:val="000C623A"/>
    <w:rsid w:val="000C638A"/>
    <w:rsid w:val="000C6625"/>
    <w:rsid w:val="000D2BC7"/>
    <w:rsid w:val="000D3FCC"/>
    <w:rsid w:val="000D472F"/>
    <w:rsid w:val="000D5400"/>
    <w:rsid w:val="000E29F2"/>
    <w:rsid w:val="000E2CE4"/>
    <w:rsid w:val="000E3687"/>
    <w:rsid w:val="000E5254"/>
    <w:rsid w:val="000E53DB"/>
    <w:rsid w:val="000E6066"/>
    <w:rsid w:val="000F0D83"/>
    <w:rsid w:val="00100F54"/>
    <w:rsid w:val="00101BF4"/>
    <w:rsid w:val="00106165"/>
    <w:rsid w:val="00106D53"/>
    <w:rsid w:val="00110106"/>
    <w:rsid w:val="001133E1"/>
    <w:rsid w:val="001133E2"/>
    <w:rsid w:val="00114413"/>
    <w:rsid w:val="001159CD"/>
    <w:rsid w:val="00115FC9"/>
    <w:rsid w:val="00120F16"/>
    <w:rsid w:val="00122246"/>
    <w:rsid w:val="00123F2B"/>
    <w:rsid w:val="00124D74"/>
    <w:rsid w:val="001309B6"/>
    <w:rsid w:val="00130D31"/>
    <w:rsid w:val="00131CD3"/>
    <w:rsid w:val="00131F66"/>
    <w:rsid w:val="001338E7"/>
    <w:rsid w:val="00133E95"/>
    <w:rsid w:val="00141EA3"/>
    <w:rsid w:val="00142953"/>
    <w:rsid w:val="0015395C"/>
    <w:rsid w:val="00154041"/>
    <w:rsid w:val="0015653B"/>
    <w:rsid w:val="00160298"/>
    <w:rsid w:val="0016112D"/>
    <w:rsid w:val="00161394"/>
    <w:rsid w:val="00165756"/>
    <w:rsid w:val="00170825"/>
    <w:rsid w:val="00174066"/>
    <w:rsid w:val="00174A06"/>
    <w:rsid w:val="00175646"/>
    <w:rsid w:val="0018072D"/>
    <w:rsid w:val="00180746"/>
    <w:rsid w:val="00183DD9"/>
    <w:rsid w:val="00185921"/>
    <w:rsid w:val="001872CB"/>
    <w:rsid w:val="001A0139"/>
    <w:rsid w:val="001A1F74"/>
    <w:rsid w:val="001A278A"/>
    <w:rsid w:val="001A3299"/>
    <w:rsid w:val="001A6421"/>
    <w:rsid w:val="001B1D40"/>
    <w:rsid w:val="001B31C6"/>
    <w:rsid w:val="001B3294"/>
    <w:rsid w:val="001B564C"/>
    <w:rsid w:val="001B5D81"/>
    <w:rsid w:val="001B62E2"/>
    <w:rsid w:val="001B7F6A"/>
    <w:rsid w:val="001C3754"/>
    <w:rsid w:val="001C6443"/>
    <w:rsid w:val="001D1626"/>
    <w:rsid w:val="001D24EE"/>
    <w:rsid w:val="001D2D9F"/>
    <w:rsid w:val="001D430C"/>
    <w:rsid w:val="001D4F42"/>
    <w:rsid w:val="001E1A87"/>
    <w:rsid w:val="001E4695"/>
    <w:rsid w:val="001E5CDB"/>
    <w:rsid w:val="001F1ACE"/>
    <w:rsid w:val="001F6456"/>
    <w:rsid w:val="001F6A9D"/>
    <w:rsid w:val="002075A6"/>
    <w:rsid w:val="00210A2C"/>
    <w:rsid w:val="00211410"/>
    <w:rsid w:val="00212201"/>
    <w:rsid w:val="00212881"/>
    <w:rsid w:val="00213462"/>
    <w:rsid w:val="00213B15"/>
    <w:rsid w:val="00216E12"/>
    <w:rsid w:val="00221C2F"/>
    <w:rsid w:val="00222C7A"/>
    <w:rsid w:val="0022541F"/>
    <w:rsid w:val="002317B9"/>
    <w:rsid w:val="00232A44"/>
    <w:rsid w:val="00235846"/>
    <w:rsid w:val="00236B66"/>
    <w:rsid w:val="00240BC1"/>
    <w:rsid w:val="00241B53"/>
    <w:rsid w:val="002438B0"/>
    <w:rsid w:val="00243E23"/>
    <w:rsid w:val="002442C7"/>
    <w:rsid w:val="0024658F"/>
    <w:rsid w:val="00250DD9"/>
    <w:rsid w:val="002510E6"/>
    <w:rsid w:val="002519F0"/>
    <w:rsid w:val="00252FDF"/>
    <w:rsid w:val="002560E4"/>
    <w:rsid w:val="00257F3D"/>
    <w:rsid w:val="002668B3"/>
    <w:rsid w:val="002731AD"/>
    <w:rsid w:val="00275419"/>
    <w:rsid w:val="00275CC2"/>
    <w:rsid w:val="00275CFF"/>
    <w:rsid w:val="00275EF2"/>
    <w:rsid w:val="00276063"/>
    <w:rsid w:val="002761A4"/>
    <w:rsid w:val="00276FA8"/>
    <w:rsid w:val="00277621"/>
    <w:rsid w:val="00284DDD"/>
    <w:rsid w:val="002851C4"/>
    <w:rsid w:val="00295DD6"/>
    <w:rsid w:val="002A27B7"/>
    <w:rsid w:val="002A4981"/>
    <w:rsid w:val="002B1EC4"/>
    <w:rsid w:val="002B7E01"/>
    <w:rsid w:val="002C63B4"/>
    <w:rsid w:val="002C7890"/>
    <w:rsid w:val="002D12C0"/>
    <w:rsid w:val="002D2BBE"/>
    <w:rsid w:val="002D48CF"/>
    <w:rsid w:val="002D6863"/>
    <w:rsid w:val="002E3D57"/>
    <w:rsid w:val="002E4F79"/>
    <w:rsid w:val="002E7DAB"/>
    <w:rsid w:val="002F0CBF"/>
    <w:rsid w:val="002F60CE"/>
    <w:rsid w:val="002F6A4B"/>
    <w:rsid w:val="00300731"/>
    <w:rsid w:val="00302F4D"/>
    <w:rsid w:val="0030473D"/>
    <w:rsid w:val="00306286"/>
    <w:rsid w:val="00313A53"/>
    <w:rsid w:val="0031499B"/>
    <w:rsid w:val="00314F3C"/>
    <w:rsid w:val="00315084"/>
    <w:rsid w:val="00315F83"/>
    <w:rsid w:val="003217D3"/>
    <w:rsid w:val="00321E90"/>
    <w:rsid w:val="00322E64"/>
    <w:rsid w:val="00323386"/>
    <w:rsid w:val="00323B72"/>
    <w:rsid w:val="00325465"/>
    <w:rsid w:val="00326FDF"/>
    <w:rsid w:val="0032739B"/>
    <w:rsid w:val="00332E18"/>
    <w:rsid w:val="00333186"/>
    <w:rsid w:val="003353C6"/>
    <w:rsid w:val="00336712"/>
    <w:rsid w:val="00336EF1"/>
    <w:rsid w:val="00337B49"/>
    <w:rsid w:val="00337E2D"/>
    <w:rsid w:val="00344A3B"/>
    <w:rsid w:val="00350E4C"/>
    <w:rsid w:val="00356A5B"/>
    <w:rsid w:val="003610E7"/>
    <w:rsid w:val="00362CFA"/>
    <w:rsid w:val="0036352C"/>
    <w:rsid w:val="0036438F"/>
    <w:rsid w:val="003677B7"/>
    <w:rsid w:val="00372195"/>
    <w:rsid w:val="00372E9E"/>
    <w:rsid w:val="00373F8C"/>
    <w:rsid w:val="00380246"/>
    <w:rsid w:val="0038228E"/>
    <w:rsid w:val="00383A55"/>
    <w:rsid w:val="00384E8A"/>
    <w:rsid w:val="00387CD0"/>
    <w:rsid w:val="003B0BF9"/>
    <w:rsid w:val="003B2413"/>
    <w:rsid w:val="003B38B4"/>
    <w:rsid w:val="003B5F67"/>
    <w:rsid w:val="003B6B9E"/>
    <w:rsid w:val="003C3B84"/>
    <w:rsid w:val="003C494D"/>
    <w:rsid w:val="003C57D4"/>
    <w:rsid w:val="003C7012"/>
    <w:rsid w:val="003D13A1"/>
    <w:rsid w:val="003D29B4"/>
    <w:rsid w:val="003D4540"/>
    <w:rsid w:val="003D4B32"/>
    <w:rsid w:val="003D526B"/>
    <w:rsid w:val="003D63FD"/>
    <w:rsid w:val="003D65AE"/>
    <w:rsid w:val="003D7AD4"/>
    <w:rsid w:val="003E0DF4"/>
    <w:rsid w:val="003E0EB7"/>
    <w:rsid w:val="003E132B"/>
    <w:rsid w:val="003E25AA"/>
    <w:rsid w:val="003E72F6"/>
    <w:rsid w:val="003F5AEB"/>
    <w:rsid w:val="003F5FEE"/>
    <w:rsid w:val="00400887"/>
    <w:rsid w:val="00400CD2"/>
    <w:rsid w:val="00403BAC"/>
    <w:rsid w:val="00405185"/>
    <w:rsid w:val="00406C81"/>
    <w:rsid w:val="0040769B"/>
    <w:rsid w:val="00407E86"/>
    <w:rsid w:val="00410C04"/>
    <w:rsid w:val="00411216"/>
    <w:rsid w:val="00411DA4"/>
    <w:rsid w:val="00414F6C"/>
    <w:rsid w:val="00422D3C"/>
    <w:rsid w:val="00427AFB"/>
    <w:rsid w:val="00427F2B"/>
    <w:rsid w:val="004418C7"/>
    <w:rsid w:val="00444020"/>
    <w:rsid w:val="00444156"/>
    <w:rsid w:val="0044501C"/>
    <w:rsid w:val="00447FD1"/>
    <w:rsid w:val="004519C8"/>
    <w:rsid w:val="004544C7"/>
    <w:rsid w:val="00454E98"/>
    <w:rsid w:val="00455A74"/>
    <w:rsid w:val="00455F61"/>
    <w:rsid w:val="0045649F"/>
    <w:rsid w:val="00456674"/>
    <w:rsid w:val="004613F8"/>
    <w:rsid w:val="00461604"/>
    <w:rsid w:val="00461C74"/>
    <w:rsid w:val="00466461"/>
    <w:rsid w:val="004666C8"/>
    <w:rsid w:val="00473214"/>
    <w:rsid w:val="004749E9"/>
    <w:rsid w:val="0047625A"/>
    <w:rsid w:val="00480C34"/>
    <w:rsid w:val="00483911"/>
    <w:rsid w:val="00484A47"/>
    <w:rsid w:val="00484C33"/>
    <w:rsid w:val="00484E17"/>
    <w:rsid w:val="0048701C"/>
    <w:rsid w:val="0048754A"/>
    <w:rsid w:val="00487619"/>
    <w:rsid w:val="00494170"/>
    <w:rsid w:val="00495A33"/>
    <w:rsid w:val="004A1B9E"/>
    <w:rsid w:val="004A3FED"/>
    <w:rsid w:val="004A6032"/>
    <w:rsid w:val="004A6E47"/>
    <w:rsid w:val="004A7758"/>
    <w:rsid w:val="004B3B7E"/>
    <w:rsid w:val="004B3FA0"/>
    <w:rsid w:val="004B3FAE"/>
    <w:rsid w:val="004B725D"/>
    <w:rsid w:val="004C4C7B"/>
    <w:rsid w:val="004C7576"/>
    <w:rsid w:val="004D146F"/>
    <w:rsid w:val="004D1E17"/>
    <w:rsid w:val="004D27C1"/>
    <w:rsid w:val="004D3819"/>
    <w:rsid w:val="004D7367"/>
    <w:rsid w:val="004E0639"/>
    <w:rsid w:val="004E5691"/>
    <w:rsid w:val="004E7906"/>
    <w:rsid w:val="004F0D3C"/>
    <w:rsid w:val="004F216C"/>
    <w:rsid w:val="004F3116"/>
    <w:rsid w:val="004F34E1"/>
    <w:rsid w:val="004F46F9"/>
    <w:rsid w:val="004F7300"/>
    <w:rsid w:val="004F77E4"/>
    <w:rsid w:val="0050140D"/>
    <w:rsid w:val="00503972"/>
    <w:rsid w:val="005061C4"/>
    <w:rsid w:val="0050630D"/>
    <w:rsid w:val="00510934"/>
    <w:rsid w:val="00510C94"/>
    <w:rsid w:val="005111F1"/>
    <w:rsid w:val="005124E7"/>
    <w:rsid w:val="005127EA"/>
    <w:rsid w:val="00517201"/>
    <w:rsid w:val="00521E25"/>
    <w:rsid w:val="00521FF5"/>
    <w:rsid w:val="005303CC"/>
    <w:rsid w:val="005315D1"/>
    <w:rsid w:val="00533D5E"/>
    <w:rsid w:val="0053438A"/>
    <w:rsid w:val="005363A4"/>
    <w:rsid w:val="00540494"/>
    <w:rsid w:val="00542934"/>
    <w:rsid w:val="00543E36"/>
    <w:rsid w:val="005474E2"/>
    <w:rsid w:val="00550F6F"/>
    <w:rsid w:val="0055195E"/>
    <w:rsid w:val="00553B84"/>
    <w:rsid w:val="00557153"/>
    <w:rsid w:val="0056046E"/>
    <w:rsid w:val="00561767"/>
    <w:rsid w:val="00564C81"/>
    <w:rsid w:val="005700EC"/>
    <w:rsid w:val="0057088D"/>
    <w:rsid w:val="005719B9"/>
    <w:rsid w:val="005829AC"/>
    <w:rsid w:val="0058410E"/>
    <w:rsid w:val="00585DD0"/>
    <w:rsid w:val="00590071"/>
    <w:rsid w:val="00592136"/>
    <w:rsid w:val="00597333"/>
    <w:rsid w:val="005A5764"/>
    <w:rsid w:val="005A65CE"/>
    <w:rsid w:val="005A7167"/>
    <w:rsid w:val="005B09E3"/>
    <w:rsid w:val="005B22CE"/>
    <w:rsid w:val="005B55F6"/>
    <w:rsid w:val="005C0B9F"/>
    <w:rsid w:val="005C275F"/>
    <w:rsid w:val="005C3784"/>
    <w:rsid w:val="005C57A9"/>
    <w:rsid w:val="005D3B2C"/>
    <w:rsid w:val="005D462C"/>
    <w:rsid w:val="005D4A87"/>
    <w:rsid w:val="005E4AD9"/>
    <w:rsid w:val="005E6559"/>
    <w:rsid w:val="005E6921"/>
    <w:rsid w:val="005F0B98"/>
    <w:rsid w:val="005F1007"/>
    <w:rsid w:val="005F42F6"/>
    <w:rsid w:val="005F5131"/>
    <w:rsid w:val="00600E33"/>
    <w:rsid w:val="00604C7F"/>
    <w:rsid w:val="00605879"/>
    <w:rsid w:val="006066F2"/>
    <w:rsid w:val="006120B8"/>
    <w:rsid w:val="00614142"/>
    <w:rsid w:val="00615071"/>
    <w:rsid w:val="00615B55"/>
    <w:rsid w:val="00623478"/>
    <w:rsid w:val="00623627"/>
    <w:rsid w:val="00624B69"/>
    <w:rsid w:val="00626151"/>
    <w:rsid w:val="0062662B"/>
    <w:rsid w:val="006304C1"/>
    <w:rsid w:val="00631800"/>
    <w:rsid w:val="006326E9"/>
    <w:rsid w:val="00632A20"/>
    <w:rsid w:val="00634D4E"/>
    <w:rsid w:val="006404C7"/>
    <w:rsid w:val="00640AEE"/>
    <w:rsid w:val="00640E6D"/>
    <w:rsid w:val="00646E2B"/>
    <w:rsid w:val="0065562F"/>
    <w:rsid w:val="006575E2"/>
    <w:rsid w:val="00657B23"/>
    <w:rsid w:val="00660556"/>
    <w:rsid w:val="00660A62"/>
    <w:rsid w:val="006629DA"/>
    <w:rsid w:val="00662E5A"/>
    <w:rsid w:val="0066581D"/>
    <w:rsid w:val="00665EE7"/>
    <w:rsid w:val="00666E53"/>
    <w:rsid w:val="00667E12"/>
    <w:rsid w:val="00671886"/>
    <w:rsid w:val="00673B1E"/>
    <w:rsid w:val="00673B8B"/>
    <w:rsid w:val="0067513C"/>
    <w:rsid w:val="00675E5F"/>
    <w:rsid w:val="0068086C"/>
    <w:rsid w:val="00682012"/>
    <w:rsid w:val="00682871"/>
    <w:rsid w:val="006832C0"/>
    <w:rsid w:val="006843E5"/>
    <w:rsid w:val="006878FE"/>
    <w:rsid w:val="00687F20"/>
    <w:rsid w:val="0069016B"/>
    <w:rsid w:val="00692879"/>
    <w:rsid w:val="00692DF4"/>
    <w:rsid w:val="00694EE1"/>
    <w:rsid w:val="0069500D"/>
    <w:rsid w:val="006952EE"/>
    <w:rsid w:val="006A16BC"/>
    <w:rsid w:val="006A7461"/>
    <w:rsid w:val="006B1188"/>
    <w:rsid w:val="006B26DF"/>
    <w:rsid w:val="006B596B"/>
    <w:rsid w:val="006B6AD0"/>
    <w:rsid w:val="006B7907"/>
    <w:rsid w:val="006C05DC"/>
    <w:rsid w:val="006C109F"/>
    <w:rsid w:val="006C2363"/>
    <w:rsid w:val="006C2439"/>
    <w:rsid w:val="006C2C2B"/>
    <w:rsid w:val="006C313E"/>
    <w:rsid w:val="006C7D19"/>
    <w:rsid w:val="006D1FB2"/>
    <w:rsid w:val="006E0301"/>
    <w:rsid w:val="006E0C93"/>
    <w:rsid w:val="006E23B9"/>
    <w:rsid w:val="006E4265"/>
    <w:rsid w:val="006E73EF"/>
    <w:rsid w:val="006F209B"/>
    <w:rsid w:val="006F2F9E"/>
    <w:rsid w:val="006F34FE"/>
    <w:rsid w:val="006F35A5"/>
    <w:rsid w:val="006F5184"/>
    <w:rsid w:val="006F7171"/>
    <w:rsid w:val="00701225"/>
    <w:rsid w:val="0071455D"/>
    <w:rsid w:val="0071465A"/>
    <w:rsid w:val="00724071"/>
    <w:rsid w:val="007268EB"/>
    <w:rsid w:val="00734590"/>
    <w:rsid w:val="00737561"/>
    <w:rsid w:val="0073796E"/>
    <w:rsid w:val="00737E8A"/>
    <w:rsid w:val="00742658"/>
    <w:rsid w:val="007427C3"/>
    <w:rsid w:val="007454D4"/>
    <w:rsid w:val="00750185"/>
    <w:rsid w:val="00753919"/>
    <w:rsid w:val="007619CF"/>
    <w:rsid w:val="00766E9A"/>
    <w:rsid w:val="00771029"/>
    <w:rsid w:val="0077222A"/>
    <w:rsid w:val="00772E39"/>
    <w:rsid w:val="00774493"/>
    <w:rsid w:val="00777633"/>
    <w:rsid w:val="0077772A"/>
    <w:rsid w:val="007808C7"/>
    <w:rsid w:val="00780C5B"/>
    <w:rsid w:val="0078453A"/>
    <w:rsid w:val="007855F0"/>
    <w:rsid w:val="00790FAB"/>
    <w:rsid w:val="0079250F"/>
    <w:rsid w:val="00793A24"/>
    <w:rsid w:val="00794023"/>
    <w:rsid w:val="007941E8"/>
    <w:rsid w:val="00794D48"/>
    <w:rsid w:val="007A0F88"/>
    <w:rsid w:val="007A3648"/>
    <w:rsid w:val="007A5617"/>
    <w:rsid w:val="007A581F"/>
    <w:rsid w:val="007A5929"/>
    <w:rsid w:val="007A6525"/>
    <w:rsid w:val="007A7B83"/>
    <w:rsid w:val="007B09B5"/>
    <w:rsid w:val="007C4A6A"/>
    <w:rsid w:val="007C7AA8"/>
    <w:rsid w:val="007D06A5"/>
    <w:rsid w:val="007D198F"/>
    <w:rsid w:val="007E17EB"/>
    <w:rsid w:val="007F370E"/>
    <w:rsid w:val="007F5061"/>
    <w:rsid w:val="007F5409"/>
    <w:rsid w:val="007F5C02"/>
    <w:rsid w:val="007F6966"/>
    <w:rsid w:val="00800F4C"/>
    <w:rsid w:val="00801244"/>
    <w:rsid w:val="00801900"/>
    <w:rsid w:val="00801CA4"/>
    <w:rsid w:val="00803CB7"/>
    <w:rsid w:val="0080496E"/>
    <w:rsid w:val="00810BB3"/>
    <w:rsid w:val="00810EB7"/>
    <w:rsid w:val="008120EC"/>
    <w:rsid w:val="008123E6"/>
    <w:rsid w:val="00813078"/>
    <w:rsid w:val="00815788"/>
    <w:rsid w:val="00815818"/>
    <w:rsid w:val="008222E4"/>
    <w:rsid w:val="00831386"/>
    <w:rsid w:val="008319F6"/>
    <w:rsid w:val="00832DAC"/>
    <w:rsid w:val="008346A0"/>
    <w:rsid w:val="00834AAA"/>
    <w:rsid w:val="0083541A"/>
    <w:rsid w:val="00835DC0"/>
    <w:rsid w:val="00842220"/>
    <w:rsid w:val="008442E3"/>
    <w:rsid w:val="00844BE5"/>
    <w:rsid w:val="00852B8C"/>
    <w:rsid w:val="00861771"/>
    <w:rsid w:val="008637C5"/>
    <w:rsid w:val="00863A9B"/>
    <w:rsid w:val="008655AF"/>
    <w:rsid w:val="008657DB"/>
    <w:rsid w:val="00865D56"/>
    <w:rsid w:val="008676DC"/>
    <w:rsid w:val="008712A2"/>
    <w:rsid w:val="00874A5A"/>
    <w:rsid w:val="008753D2"/>
    <w:rsid w:val="00883CEF"/>
    <w:rsid w:val="008854DD"/>
    <w:rsid w:val="008905F2"/>
    <w:rsid w:val="0089269D"/>
    <w:rsid w:val="00893475"/>
    <w:rsid w:val="008952DA"/>
    <w:rsid w:val="008975BC"/>
    <w:rsid w:val="008A2EC4"/>
    <w:rsid w:val="008A423A"/>
    <w:rsid w:val="008A5174"/>
    <w:rsid w:val="008A60F4"/>
    <w:rsid w:val="008A7E55"/>
    <w:rsid w:val="008B0A50"/>
    <w:rsid w:val="008B0AF4"/>
    <w:rsid w:val="008B1EF9"/>
    <w:rsid w:val="008B2F40"/>
    <w:rsid w:val="008B499F"/>
    <w:rsid w:val="008B7B27"/>
    <w:rsid w:val="008C0285"/>
    <w:rsid w:val="008C0D60"/>
    <w:rsid w:val="008C1605"/>
    <w:rsid w:val="008C4D1A"/>
    <w:rsid w:val="008D1BA9"/>
    <w:rsid w:val="008D28F2"/>
    <w:rsid w:val="008D5A7F"/>
    <w:rsid w:val="008D7568"/>
    <w:rsid w:val="008E1C32"/>
    <w:rsid w:val="008E2259"/>
    <w:rsid w:val="008E3711"/>
    <w:rsid w:val="008E471F"/>
    <w:rsid w:val="008F07A7"/>
    <w:rsid w:val="008F0DA1"/>
    <w:rsid w:val="008F0E1D"/>
    <w:rsid w:val="008F1EEE"/>
    <w:rsid w:val="008F207C"/>
    <w:rsid w:val="008F30CC"/>
    <w:rsid w:val="008F33E5"/>
    <w:rsid w:val="008F464E"/>
    <w:rsid w:val="008F6454"/>
    <w:rsid w:val="00900316"/>
    <w:rsid w:val="00902E16"/>
    <w:rsid w:val="00904CE7"/>
    <w:rsid w:val="0091005E"/>
    <w:rsid w:val="009227CD"/>
    <w:rsid w:val="009328CD"/>
    <w:rsid w:val="00932C7D"/>
    <w:rsid w:val="00934829"/>
    <w:rsid w:val="009354B8"/>
    <w:rsid w:val="009355AF"/>
    <w:rsid w:val="00935DFC"/>
    <w:rsid w:val="00937855"/>
    <w:rsid w:val="00937B18"/>
    <w:rsid w:val="00941B25"/>
    <w:rsid w:val="00947379"/>
    <w:rsid w:val="00947CD2"/>
    <w:rsid w:val="00947E00"/>
    <w:rsid w:val="00950F47"/>
    <w:rsid w:val="0095591B"/>
    <w:rsid w:val="0096681A"/>
    <w:rsid w:val="009701DF"/>
    <w:rsid w:val="00970BE3"/>
    <w:rsid w:val="00977648"/>
    <w:rsid w:val="00981273"/>
    <w:rsid w:val="00981DE1"/>
    <w:rsid w:val="009828E8"/>
    <w:rsid w:val="00983572"/>
    <w:rsid w:val="0099406D"/>
    <w:rsid w:val="009944FA"/>
    <w:rsid w:val="009A0FD9"/>
    <w:rsid w:val="009A617A"/>
    <w:rsid w:val="009B4399"/>
    <w:rsid w:val="009B533E"/>
    <w:rsid w:val="009B5C5D"/>
    <w:rsid w:val="009B71AE"/>
    <w:rsid w:val="009C11D0"/>
    <w:rsid w:val="009C1735"/>
    <w:rsid w:val="009C41DE"/>
    <w:rsid w:val="009C48B4"/>
    <w:rsid w:val="009C4C15"/>
    <w:rsid w:val="009C760F"/>
    <w:rsid w:val="009C7B51"/>
    <w:rsid w:val="009D3C1F"/>
    <w:rsid w:val="009D530D"/>
    <w:rsid w:val="009D5FC3"/>
    <w:rsid w:val="009D7AFC"/>
    <w:rsid w:val="009E09CB"/>
    <w:rsid w:val="009E0A73"/>
    <w:rsid w:val="009E34ED"/>
    <w:rsid w:val="009E5932"/>
    <w:rsid w:val="009E68B2"/>
    <w:rsid w:val="009E74C7"/>
    <w:rsid w:val="009F21A9"/>
    <w:rsid w:val="009F224A"/>
    <w:rsid w:val="00A003E4"/>
    <w:rsid w:val="00A0200F"/>
    <w:rsid w:val="00A038E9"/>
    <w:rsid w:val="00A049B6"/>
    <w:rsid w:val="00A10D01"/>
    <w:rsid w:val="00A110A7"/>
    <w:rsid w:val="00A12142"/>
    <w:rsid w:val="00A13FC7"/>
    <w:rsid w:val="00A140C3"/>
    <w:rsid w:val="00A153A7"/>
    <w:rsid w:val="00A16395"/>
    <w:rsid w:val="00A219A7"/>
    <w:rsid w:val="00A22534"/>
    <w:rsid w:val="00A22FCB"/>
    <w:rsid w:val="00A24AA5"/>
    <w:rsid w:val="00A25308"/>
    <w:rsid w:val="00A410B5"/>
    <w:rsid w:val="00A42407"/>
    <w:rsid w:val="00A50B51"/>
    <w:rsid w:val="00A51266"/>
    <w:rsid w:val="00A55090"/>
    <w:rsid w:val="00A55E9A"/>
    <w:rsid w:val="00A570EB"/>
    <w:rsid w:val="00A6075A"/>
    <w:rsid w:val="00A648C8"/>
    <w:rsid w:val="00A64943"/>
    <w:rsid w:val="00A64F92"/>
    <w:rsid w:val="00A67745"/>
    <w:rsid w:val="00A7033B"/>
    <w:rsid w:val="00A71AB7"/>
    <w:rsid w:val="00A73F53"/>
    <w:rsid w:val="00A7501F"/>
    <w:rsid w:val="00A80FD7"/>
    <w:rsid w:val="00A82501"/>
    <w:rsid w:val="00A833AD"/>
    <w:rsid w:val="00A850F2"/>
    <w:rsid w:val="00A855E1"/>
    <w:rsid w:val="00A86145"/>
    <w:rsid w:val="00A87817"/>
    <w:rsid w:val="00A9046C"/>
    <w:rsid w:val="00A91E2E"/>
    <w:rsid w:val="00AA4F53"/>
    <w:rsid w:val="00AA6471"/>
    <w:rsid w:val="00AB047C"/>
    <w:rsid w:val="00AB2747"/>
    <w:rsid w:val="00AB2A1C"/>
    <w:rsid w:val="00AB2C57"/>
    <w:rsid w:val="00AB3000"/>
    <w:rsid w:val="00AC48C8"/>
    <w:rsid w:val="00AD15DA"/>
    <w:rsid w:val="00AD2164"/>
    <w:rsid w:val="00AD4F45"/>
    <w:rsid w:val="00AD5D5E"/>
    <w:rsid w:val="00AE0B9F"/>
    <w:rsid w:val="00AE16B4"/>
    <w:rsid w:val="00AE3F47"/>
    <w:rsid w:val="00AF2745"/>
    <w:rsid w:val="00AF28BC"/>
    <w:rsid w:val="00AF5C33"/>
    <w:rsid w:val="00AF672A"/>
    <w:rsid w:val="00AF7FF1"/>
    <w:rsid w:val="00B0065B"/>
    <w:rsid w:val="00B01FD1"/>
    <w:rsid w:val="00B030A6"/>
    <w:rsid w:val="00B07470"/>
    <w:rsid w:val="00B07B55"/>
    <w:rsid w:val="00B14AB5"/>
    <w:rsid w:val="00B14C73"/>
    <w:rsid w:val="00B1745E"/>
    <w:rsid w:val="00B21241"/>
    <w:rsid w:val="00B24605"/>
    <w:rsid w:val="00B26FBF"/>
    <w:rsid w:val="00B278DF"/>
    <w:rsid w:val="00B301D8"/>
    <w:rsid w:val="00B317C3"/>
    <w:rsid w:val="00B33E98"/>
    <w:rsid w:val="00B3470F"/>
    <w:rsid w:val="00B349DC"/>
    <w:rsid w:val="00B34E4E"/>
    <w:rsid w:val="00B42A8E"/>
    <w:rsid w:val="00B432BE"/>
    <w:rsid w:val="00B44EEA"/>
    <w:rsid w:val="00B50217"/>
    <w:rsid w:val="00B50590"/>
    <w:rsid w:val="00B51E48"/>
    <w:rsid w:val="00B53860"/>
    <w:rsid w:val="00B561D0"/>
    <w:rsid w:val="00B605CD"/>
    <w:rsid w:val="00B630B4"/>
    <w:rsid w:val="00B63DBA"/>
    <w:rsid w:val="00B640E6"/>
    <w:rsid w:val="00B65EC5"/>
    <w:rsid w:val="00B671D5"/>
    <w:rsid w:val="00B67440"/>
    <w:rsid w:val="00B71F93"/>
    <w:rsid w:val="00B7234A"/>
    <w:rsid w:val="00B7237B"/>
    <w:rsid w:val="00B72AE6"/>
    <w:rsid w:val="00B76664"/>
    <w:rsid w:val="00B80B7E"/>
    <w:rsid w:val="00B815A1"/>
    <w:rsid w:val="00B82F0D"/>
    <w:rsid w:val="00B861F5"/>
    <w:rsid w:val="00B9034C"/>
    <w:rsid w:val="00B935FC"/>
    <w:rsid w:val="00B94C49"/>
    <w:rsid w:val="00B972D3"/>
    <w:rsid w:val="00B97615"/>
    <w:rsid w:val="00BA1D3B"/>
    <w:rsid w:val="00BA4A0D"/>
    <w:rsid w:val="00BA64B9"/>
    <w:rsid w:val="00BA7ED5"/>
    <w:rsid w:val="00BB33CD"/>
    <w:rsid w:val="00BB3C4A"/>
    <w:rsid w:val="00BC658D"/>
    <w:rsid w:val="00BC6DF6"/>
    <w:rsid w:val="00BD067D"/>
    <w:rsid w:val="00BD2D02"/>
    <w:rsid w:val="00BD4F98"/>
    <w:rsid w:val="00BD58D9"/>
    <w:rsid w:val="00BD7583"/>
    <w:rsid w:val="00BE5B52"/>
    <w:rsid w:val="00BE70CC"/>
    <w:rsid w:val="00BF3B98"/>
    <w:rsid w:val="00BF4BAC"/>
    <w:rsid w:val="00BF67A8"/>
    <w:rsid w:val="00C01E12"/>
    <w:rsid w:val="00C03C09"/>
    <w:rsid w:val="00C04B15"/>
    <w:rsid w:val="00C061E1"/>
    <w:rsid w:val="00C0684D"/>
    <w:rsid w:val="00C14394"/>
    <w:rsid w:val="00C21CBC"/>
    <w:rsid w:val="00C23F63"/>
    <w:rsid w:val="00C242EF"/>
    <w:rsid w:val="00C331F2"/>
    <w:rsid w:val="00C358EB"/>
    <w:rsid w:val="00C35EF7"/>
    <w:rsid w:val="00C438D8"/>
    <w:rsid w:val="00C44AF8"/>
    <w:rsid w:val="00C453F8"/>
    <w:rsid w:val="00C470AA"/>
    <w:rsid w:val="00C47266"/>
    <w:rsid w:val="00C523E0"/>
    <w:rsid w:val="00C526BF"/>
    <w:rsid w:val="00C5544E"/>
    <w:rsid w:val="00C559F1"/>
    <w:rsid w:val="00C55F28"/>
    <w:rsid w:val="00C56EA9"/>
    <w:rsid w:val="00C63F2F"/>
    <w:rsid w:val="00C67CDE"/>
    <w:rsid w:val="00C70300"/>
    <w:rsid w:val="00C81DA8"/>
    <w:rsid w:val="00C81F00"/>
    <w:rsid w:val="00C830CB"/>
    <w:rsid w:val="00C8476D"/>
    <w:rsid w:val="00C86C69"/>
    <w:rsid w:val="00C93F8D"/>
    <w:rsid w:val="00CA25D6"/>
    <w:rsid w:val="00CA525D"/>
    <w:rsid w:val="00CA7A31"/>
    <w:rsid w:val="00CB11B0"/>
    <w:rsid w:val="00CB2D19"/>
    <w:rsid w:val="00CB689F"/>
    <w:rsid w:val="00CC2BE1"/>
    <w:rsid w:val="00CC4FE8"/>
    <w:rsid w:val="00CC65C3"/>
    <w:rsid w:val="00CC731E"/>
    <w:rsid w:val="00CD2DF7"/>
    <w:rsid w:val="00CD4388"/>
    <w:rsid w:val="00CD60BF"/>
    <w:rsid w:val="00CD6886"/>
    <w:rsid w:val="00CE3AE3"/>
    <w:rsid w:val="00CE549B"/>
    <w:rsid w:val="00CE5D0E"/>
    <w:rsid w:val="00CF0720"/>
    <w:rsid w:val="00CF0D62"/>
    <w:rsid w:val="00CF5FE3"/>
    <w:rsid w:val="00D00C11"/>
    <w:rsid w:val="00D13506"/>
    <w:rsid w:val="00D14AA8"/>
    <w:rsid w:val="00D15918"/>
    <w:rsid w:val="00D164F5"/>
    <w:rsid w:val="00D16882"/>
    <w:rsid w:val="00D219BC"/>
    <w:rsid w:val="00D23516"/>
    <w:rsid w:val="00D25F32"/>
    <w:rsid w:val="00D276FA"/>
    <w:rsid w:val="00D279C8"/>
    <w:rsid w:val="00D31B59"/>
    <w:rsid w:val="00D327B6"/>
    <w:rsid w:val="00D44E60"/>
    <w:rsid w:val="00D47817"/>
    <w:rsid w:val="00D520B6"/>
    <w:rsid w:val="00D52B60"/>
    <w:rsid w:val="00D56379"/>
    <w:rsid w:val="00D57B91"/>
    <w:rsid w:val="00D60831"/>
    <w:rsid w:val="00D70F34"/>
    <w:rsid w:val="00D71DB6"/>
    <w:rsid w:val="00D77C04"/>
    <w:rsid w:val="00D82333"/>
    <w:rsid w:val="00D83784"/>
    <w:rsid w:val="00D858FE"/>
    <w:rsid w:val="00D85FF2"/>
    <w:rsid w:val="00D87D03"/>
    <w:rsid w:val="00D901DA"/>
    <w:rsid w:val="00D93EE2"/>
    <w:rsid w:val="00D96DE8"/>
    <w:rsid w:val="00D97CD1"/>
    <w:rsid w:val="00DA0745"/>
    <w:rsid w:val="00DA4A29"/>
    <w:rsid w:val="00DA506D"/>
    <w:rsid w:val="00DA66D0"/>
    <w:rsid w:val="00DB3360"/>
    <w:rsid w:val="00DB4731"/>
    <w:rsid w:val="00DC1FFB"/>
    <w:rsid w:val="00DC4CCB"/>
    <w:rsid w:val="00DC51C2"/>
    <w:rsid w:val="00DD1542"/>
    <w:rsid w:val="00DD1BD7"/>
    <w:rsid w:val="00DD2CF6"/>
    <w:rsid w:val="00DD45BC"/>
    <w:rsid w:val="00DD4E82"/>
    <w:rsid w:val="00DD63F3"/>
    <w:rsid w:val="00DE268A"/>
    <w:rsid w:val="00DE654B"/>
    <w:rsid w:val="00DF6BB6"/>
    <w:rsid w:val="00DF74BC"/>
    <w:rsid w:val="00E0028D"/>
    <w:rsid w:val="00E00B1C"/>
    <w:rsid w:val="00E01655"/>
    <w:rsid w:val="00E02D08"/>
    <w:rsid w:val="00E0407E"/>
    <w:rsid w:val="00E07210"/>
    <w:rsid w:val="00E106A8"/>
    <w:rsid w:val="00E140AF"/>
    <w:rsid w:val="00E17871"/>
    <w:rsid w:val="00E228AB"/>
    <w:rsid w:val="00E22A18"/>
    <w:rsid w:val="00E22FFD"/>
    <w:rsid w:val="00E25778"/>
    <w:rsid w:val="00E37CA8"/>
    <w:rsid w:val="00E42DFF"/>
    <w:rsid w:val="00E436AB"/>
    <w:rsid w:val="00E47527"/>
    <w:rsid w:val="00E52671"/>
    <w:rsid w:val="00E5310C"/>
    <w:rsid w:val="00E53E3D"/>
    <w:rsid w:val="00E55084"/>
    <w:rsid w:val="00E60F5B"/>
    <w:rsid w:val="00E62E8E"/>
    <w:rsid w:val="00E72AC8"/>
    <w:rsid w:val="00E81F2C"/>
    <w:rsid w:val="00E81F71"/>
    <w:rsid w:val="00E82622"/>
    <w:rsid w:val="00E841D4"/>
    <w:rsid w:val="00E864FF"/>
    <w:rsid w:val="00E869DE"/>
    <w:rsid w:val="00E94520"/>
    <w:rsid w:val="00E9458B"/>
    <w:rsid w:val="00E95D3D"/>
    <w:rsid w:val="00E97075"/>
    <w:rsid w:val="00EA155C"/>
    <w:rsid w:val="00EA389E"/>
    <w:rsid w:val="00EA6149"/>
    <w:rsid w:val="00EB1BB9"/>
    <w:rsid w:val="00EB343B"/>
    <w:rsid w:val="00EB40F9"/>
    <w:rsid w:val="00EC38B2"/>
    <w:rsid w:val="00EC4A59"/>
    <w:rsid w:val="00EC5120"/>
    <w:rsid w:val="00EC60D1"/>
    <w:rsid w:val="00EC6714"/>
    <w:rsid w:val="00EC7A1B"/>
    <w:rsid w:val="00EC7C4E"/>
    <w:rsid w:val="00ED3317"/>
    <w:rsid w:val="00ED55A8"/>
    <w:rsid w:val="00EE1076"/>
    <w:rsid w:val="00EE289B"/>
    <w:rsid w:val="00EE318E"/>
    <w:rsid w:val="00EE395D"/>
    <w:rsid w:val="00EE3CA7"/>
    <w:rsid w:val="00EE4078"/>
    <w:rsid w:val="00EE6110"/>
    <w:rsid w:val="00EE6BD0"/>
    <w:rsid w:val="00EE755B"/>
    <w:rsid w:val="00EE78B9"/>
    <w:rsid w:val="00EF1CD2"/>
    <w:rsid w:val="00EF3A03"/>
    <w:rsid w:val="00EF6527"/>
    <w:rsid w:val="00EF763E"/>
    <w:rsid w:val="00F011EE"/>
    <w:rsid w:val="00F02F02"/>
    <w:rsid w:val="00F03BDB"/>
    <w:rsid w:val="00F04CFD"/>
    <w:rsid w:val="00F10792"/>
    <w:rsid w:val="00F10B0C"/>
    <w:rsid w:val="00F11C61"/>
    <w:rsid w:val="00F12224"/>
    <w:rsid w:val="00F1262D"/>
    <w:rsid w:val="00F131E2"/>
    <w:rsid w:val="00F13F68"/>
    <w:rsid w:val="00F14667"/>
    <w:rsid w:val="00F15E37"/>
    <w:rsid w:val="00F31968"/>
    <w:rsid w:val="00F32F99"/>
    <w:rsid w:val="00F34717"/>
    <w:rsid w:val="00F40148"/>
    <w:rsid w:val="00F41F80"/>
    <w:rsid w:val="00F4419B"/>
    <w:rsid w:val="00F473DD"/>
    <w:rsid w:val="00F51197"/>
    <w:rsid w:val="00F530D0"/>
    <w:rsid w:val="00F54691"/>
    <w:rsid w:val="00F65C2B"/>
    <w:rsid w:val="00F65DAA"/>
    <w:rsid w:val="00F66E7F"/>
    <w:rsid w:val="00F729E5"/>
    <w:rsid w:val="00F771FD"/>
    <w:rsid w:val="00F803D7"/>
    <w:rsid w:val="00F837D1"/>
    <w:rsid w:val="00F85D5F"/>
    <w:rsid w:val="00F86168"/>
    <w:rsid w:val="00F90AA6"/>
    <w:rsid w:val="00F91049"/>
    <w:rsid w:val="00F914B4"/>
    <w:rsid w:val="00F93822"/>
    <w:rsid w:val="00F93E22"/>
    <w:rsid w:val="00F946C8"/>
    <w:rsid w:val="00F96EB9"/>
    <w:rsid w:val="00FA15A5"/>
    <w:rsid w:val="00FA68F3"/>
    <w:rsid w:val="00FB1A8B"/>
    <w:rsid w:val="00FB225D"/>
    <w:rsid w:val="00FB4498"/>
    <w:rsid w:val="00FB557A"/>
    <w:rsid w:val="00FB5A67"/>
    <w:rsid w:val="00FB68C4"/>
    <w:rsid w:val="00FC0204"/>
    <w:rsid w:val="00FC028F"/>
    <w:rsid w:val="00FC0670"/>
    <w:rsid w:val="00FC1442"/>
    <w:rsid w:val="00FC7450"/>
    <w:rsid w:val="00FD1062"/>
    <w:rsid w:val="00FD13AB"/>
    <w:rsid w:val="00FD3199"/>
    <w:rsid w:val="00FD3BCE"/>
    <w:rsid w:val="00FD5220"/>
    <w:rsid w:val="00FD5430"/>
    <w:rsid w:val="00FD610B"/>
    <w:rsid w:val="00FE386F"/>
    <w:rsid w:val="00FF330F"/>
    <w:rsid w:val="00FF432D"/>
    <w:rsid w:val="00FF60CB"/>
    <w:rsid w:val="00FF6DBC"/>
    <w:rsid w:val="00FF742E"/>
    <w:rsid w:val="40608D22"/>
    <w:rsid w:val="5C9E8F34"/>
    <w:rsid w:val="621D07B5"/>
    <w:rsid w:val="65E1318B"/>
    <w:rsid w:val="69746AD9"/>
    <w:rsid w:val="7018E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BB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37"/>
    <w:pPr>
      <w:spacing w:after="120"/>
    </w:pPr>
    <w:rPr>
      <w:rFonts w:ascii="Aptos Display" w:hAnsi="Aptos Display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FFB"/>
    <w:pPr>
      <w:keepNext/>
      <w:keepLines/>
      <w:spacing w:before="120" w:after="200" w:line="216" w:lineRule="auto"/>
      <w:outlineLvl w:val="0"/>
    </w:pPr>
    <w:rPr>
      <w:rFonts w:ascii="Arial" w:eastAsiaTheme="majorEastAsia" w:hAnsi="Arial" w:cstheme="majorBidi"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66C8"/>
    <w:pPr>
      <w:spacing w:before="60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5EC5"/>
    <w:pPr>
      <w:spacing w:before="120" w:after="60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FB"/>
    <w:rPr>
      <w:rFonts w:ascii="Arial" w:eastAsiaTheme="majorEastAsia" w:hAnsi="Arial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66C8"/>
    <w:rPr>
      <w:rFonts w:ascii="Arial" w:eastAsiaTheme="majorEastAsia" w:hAnsi="Arial" w:cstheme="majorBidi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5EC5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C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1F"/>
    <w:rPr>
      <w:rFonts w:ascii="Tahoma" w:hAnsi="Tahoma" w:cs="Tahoma"/>
      <w:sz w:val="16"/>
      <w:szCs w:val="16"/>
    </w:rPr>
  </w:style>
  <w:style w:type="paragraph" w:customStyle="1" w:styleId="Headergraphic">
    <w:name w:val="Header graphic"/>
    <w:basedOn w:val="Normal"/>
    <w:qFormat/>
    <w:rsid w:val="00DC1FFB"/>
    <w:pPr>
      <w:spacing w:after="240"/>
      <w:ind w:left="-28"/>
    </w:pPr>
    <w:rPr>
      <w:noProof/>
      <w:lang w:eastAsia="en-AU"/>
    </w:rPr>
  </w:style>
  <w:style w:type="paragraph" w:styleId="ListParagraph">
    <w:name w:val="List Paragraph"/>
    <w:aliases w:val="Bullet Point,List Paragraph1,List Paragraph11,L,Bullet points,Content descriptions"/>
    <w:basedOn w:val="Normal"/>
    <w:link w:val="ListParagraphChar"/>
    <w:uiPriority w:val="34"/>
    <w:qFormat/>
    <w:rsid w:val="00A13FC7"/>
    <w:pPr>
      <w:numPr>
        <w:numId w:val="4"/>
      </w:numPr>
      <w:contextualSpacing/>
    </w:pPr>
  </w:style>
  <w:style w:type="character" w:customStyle="1" w:styleId="Strongred">
    <w:name w:val="Strong red"/>
    <w:basedOn w:val="DefaultParagraphFont"/>
    <w:uiPriority w:val="1"/>
    <w:qFormat/>
    <w:rsid w:val="00AD4F45"/>
    <w:rPr>
      <w:b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AD4F45"/>
    <w:pPr>
      <w:contextualSpacing/>
    </w:pPr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F45"/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styleId="Strong">
    <w:name w:val="Strong"/>
    <w:basedOn w:val="DefaultParagraphFont"/>
    <w:uiPriority w:val="22"/>
    <w:qFormat/>
    <w:rsid w:val="00427A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7AFB"/>
    <w:pPr>
      <w:tabs>
        <w:tab w:val="center" w:pos="4513"/>
        <w:tab w:val="right" w:pos="9026"/>
      </w:tabs>
      <w:spacing w:after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427AFB"/>
    <w:rPr>
      <w:rFonts w:ascii="Arial" w:hAnsi="Arial"/>
      <w:sz w:val="20"/>
    </w:rPr>
  </w:style>
  <w:style w:type="paragraph" w:customStyle="1" w:styleId="Bullet">
    <w:name w:val="Bullet"/>
    <w:basedOn w:val="ListBullet"/>
    <w:rsid w:val="0031499B"/>
    <w:pPr>
      <w:numPr>
        <w:numId w:val="1"/>
      </w:numPr>
    </w:pPr>
  </w:style>
  <w:style w:type="paragraph" w:styleId="ListBullet">
    <w:name w:val="List Bullet"/>
    <w:basedOn w:val="Normal"/>
    <w:uiPriority w:val="99"/>
    <w:semiHidden/>
    <w:unhideWhenUsed/>
    <w:rsid w:val="00427AFB"/>
    <w:pPr>
      <w:ind w:left="360" w:hanging="360"/>
      <w:contextualSpacing/>
    </w:pPr>
  </w:style>
  <w:style w:type="character" w:styleId="Emphasis">
    <w:name w:val="Emphasis"/>
    <w:basedOn w:val="DefaultParagraphFont"/>
    <w:uiPriority w:val="20"/>
    <w:qFormat/>
    <w:rsid w:val="00427AFB"/>
    <w:rPr>
      <w:i/>
      <w:iCs/>
    </w:rPr>
  </w:style>
  <w:style w:type="table" w:styleId="TableGrid">
    <w:name w:val="Table Grid"/>
    <w:basedOn w:val="TableNormal"/>
    <w:uiPriority w:val="59"/>
    <w:rsid w:val="0026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9500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27A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AFB"/>
    <w:rPr>
      <w:i/>
      <w:iCs/>
      <w:color w:val="000000" w:themeColor="text1"/>
    </w:rPr>
  </w:style>
  <w:style w:type="paragraph" w:customStyle="1" w:styleId="TableHeading">
    <w:name w:val="Table Heading"/>
    <w:basedOn w:val="Normal"/>
    <w:qFormat/>
    <w:rsid w:val="0069500D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unhideWhenUsed/>
    <w:rsid w:val="00C143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394"/>
  </w:style>
  <w:style w:type="paragraph" w:customStyle="1" w:styleId="BasicParagraph">
    <w:name w:val="[Basic Paragraph]"/>
    <w:basedOn w:val="Normal"/>
    <w:uiPriority w:val="99"/>
    <w:rsid w:val="00C63F2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AU"/>
    </w:rPr>
  </w:style>
  <w:style w:type="character" w:styleId="Hyperlink">
    <w:name w:val="Hyperlink"/>
    <w:basedOn w:val="DefaultParagraphFont"/>
    <w:uiPriority w:val="99"/>
    <w:unhideWhenUsed/>
    <w:qFormat/>
    <w:rsid w:val="003C49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69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695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30B4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C8"/>
    <w:rPr>
      <w:b/>
      <w:bCs/>
      <w:sz w:val="20"/>
      <w:szCs w:val="20"/>
    </w:rPr>
  </w:style>
  <w:style w:type="paragraph" w:customStyle="1" w:styleId="Subdotpoint">
    <w:name w:val="Sub dot point"/>
    <w:basedOn w:val="ListParagraph"/>
    <w:qFormat/>
    <w:rsid w:val="00F91049"/>
    <w:pPr>
      <w:numPr>
        <w:numId w:val="3"/>
      </w:numPr>
      <w:ind w:left="714" w:hanging="357"/>
    </w:pPr>
  </w:style>
  <w:style w:type="paragraph" w:customStyle="1" w:styleId="FEGTitle">
    <w:name w:val="FEG Title"/>
    <w:qFormat/>
    <w:rsid w:val="005111F1"/>
    <w:pPr>
      <w:spacing w:after="120"/>
    </w:pPr>
    <w:rPr>
      <w:rFonts w:ascii="Aptos Display" w:eastAsiaTheme="majorEastAsia" w:hAnsi="Aptos Display" w:cstheme="majorBidi"/>
      <w:b/>
      <w:color w:val="78730A"/>
      <w:spacing w:val="5"/>
      <w:kern w:val="28"/>
      <w:sz w:val="48"/>
      <w:szCs w:val="52"/>
    </w:rPr>
  </w:style>
  <w:style w:type="paragraph" w:customStyle="1" w:styleId="FEGHeading1">
    <w:name w:val="FEG Heading 1"/>
    <w:qFormat/>
    <w:rsid w:val="003217D3"/>
    <w:pPr>
      <w:spacing w:before="120" w:line="240" w:lineRule="auto"/>
    </w:pPr>
    <w:rPr>
      <w:rFonts w:ascii="Aptos Display" w:eastAsiaTheme="majorEastAsia" w:hAnsi="Aptos Display" w:cstheme="majorBidi"/>
      <w:b/>
      <w:bCs/>
      <w:color w:val="78730A"/>
      <w:sz w:val="28"/>
      <w:szCs w:val="28"/>
    </w:rPr>
  </w:style>
  <w:style w:type="paragraph" w:customStyle="1" w:styleId="FEGHeading2">
    <w:name w:val="FEG Heading 2"/>
    <w:qFormat/>
    <w:rsid w:val="00EE4078"/>
    <w:pPr>
      <w:spacing w:after="0" w:line="240" w:lineRule="auto"/>
    </w:pPr>
    <w:rPr>
      <w:rFonts w:ascii="Aptos Display" w:eastAsiaTheme="majorEastAsia" w:hAnsi="Aptos Display" w:cstheme="majorBidi"/>
      <w:b/>
      <w:bCs/>
      <w:sz w:val="24"/>
      <w:szCs w:val="28"/>
    </w:rPr>
  </w:style>
  <w:style w:type="paragraph" w:customStyle="1" w:styleId="Leadin">
    <w:name w:val="Lead in"/>
    <w:basedOn w:val="Normal"/>
    <w:qFormat/>
    <w:rsid w:val="00DD4E82"/>
    <w:pPr>
      <w:spacing w:after="0"/>
    </w:pPr>
  </w:style>
  <w:style w:type="paragraph" w:customStyle="1" w:styleId="Numbereddotpoint">
    <w:name w:val="Numbered dot point"/>
    <w:basedOn w:val="ListParagraph"/>
    <w:qFormat/>
    <w:rsid w:val="00DD4E82"/>
    <w:pPr>
      <w:numPr>
        <w:numId w:val="2"/>
      </w:numPr>
      <w:ind w:left="357" w:hanging="357"/>
    </w:pPr>
  </w:style>
  <w:style w:type="paragraph" w:customStyle="1" w:styleId="Firstbeforesubdotpoint">
    <w:name w:val="First before sub dot point"/>
    <w:basedOn w:val="ListParagraph"/>
    <w:qFormat/>
    <w:rsid w:val="00DD4E82"/>
    <w:pPr>
      <w:spacing w:after="0"/>
    </w:pPr>
  </w:style>
  <w:style w:type="paragraph" w:styleId="NormalWeb">
    <w:name w:val="Normal (Web)"/>
    <w:basedOn w:val="Normal"/>
    <w:uiPriority w:val="99"/>
    <w:unhideWhenUsed/>
    <w:rsid w:val="00E4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321E90"/>
    <w:pPr>
      <w:spacing w:after="0" w:line="240" w:lineRule="auto"/>
    </w:pPr>
  </w:style>
  <w:style w:type="character" w:customStyle="1" w:styleId="ListParagraphChar">
    <w:name w:val="List Paragraph Char"/>
    <w:aliases w:val="Bullet Point Char,List Paragraph1 Char,List Paragraph11 Char,L Char,Bullet points Char,Content descriptions Char"/>
    <w:basedOn w:val="DefaultParagraphFont"/>
    <w:link w:val="ListParagraph"/>
    <w:uiPriority w:val="34"/>
    <w:locked/>
    <w:rsid w:val="00A13FC7"/>
    <w:rPr>
      <w:rFonts w:ascii="Aptos Display" w:hAnsi="Aptos Display"/>
      <w:sz w:val="21"/>
    </w:rPr>
  </w:style>
  <w:style w:type="table" w:styleId="TableGridLight">
    <w:name w:val="Grid Table Light"/>
    <w:basedOn w:val="TableNormal"/>
    <w:uiPriority w:val="40"/>
    <w:rsid w:val="002D48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F28BC"/>
    <w:pPr>
      <w:spacing w:after="0" w:line="240" w:lineRule="auto"/>
    </w:pPr>
    <w:rPr>
      <w:sz w:val="19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730A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ntro">
    <w:name w:val="Intro"/>
    <w:basedOn w:val="Normal"/>
    <w:qFormat/>
    <w:rsid w:val="00F02F02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615B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1DB6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iaa.gov.au/our-work/culture-and-empowering-communities/indigenous-interpreter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wr.gov.au/fair-entitlements-guarante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FEG@dewr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s://www.dewr.gov.au/fair-entitlements-guarant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ccesshub.gov.au/about-the-nrs/nrs-call-numbers-and-lin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0939-DE81-4E15-BB4B-69C94D52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4375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Guarantee</dc:title>
  <dc:subject/>
  <dc:creator/>
  <cp:keywords/>
  <cp:lastModifiedBy/>
  <cp:revision>1</cp:revision>
  <dcterms:created xsi:type="dcterms:W3CDTF">2026-05-15T00:44:00Z</dcterms:created>
  <dcterms:modified xsi:type="dcterms:W3CDTF">2026-05-15T00:44:00Z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2026-05-15T00:44:53Z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a095bdf9-da09-4802-8fe5-b85d83d684dd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