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3745F" w14:textId="31B68AA3" w:rsidR="00053A4E" w:rsidRPr="000049B3" w:rsidRDefault="000E74DE" w:rsidP="000049B3">
      <w:pPr>
        <w:spacing w:before="100" w:beforeAutospacing="1"/>
        <w:rPr>
          <w:sz w:val="36"/>
          <w:szCs w:val="20"/>
          <w:u w:val="single"/>
        </w:rPr>
        <w:sectPr w:rsidR="00053A4E" w:rsidRPr="000049B3" w:rsidSect="000049B3">
          <w:footerReference w:type="default" r:id="rId11"/>
          <w:footerReference w:type="first" r:id="rId12"/>
          <w:type w:val="continuous"/>
          <w:pgSz w:w="11906" w:h="16838"/>
          <w:pgMar w:top="0" w:right="1418" w:bottom="1134" w:left="0" w:header="0" w:footer="709" w:gutter="0"/>
          <w:cols w:space="708"/>
          <w:titlePg/>
          <w:docGrid w:linePitch="360"/>
        </w:sectPr>
      </w:pPr>
      <w:r w:rsidRPr="000049B3">
        <w:drawing>
          <wp:inline distT="0" distB="0" distL="0" distR="0" wp14:anchorId="42F14E14" wp14:editId="03C8921A">
            <wp:extent cx="7560000" cy="2339857"/>
            <wp:effectExtent l="0" t="0" r="3175" b="3810"/>
            <wp:docPr id="780980572" name="Picture 1" descr="Strategic Review of the Australian Apprenticeship Incentive System 2024 - factsheet head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80572" name="Picture 1" descr="Strategic Review of the Australian Apprenticeship Incentive System 2024 - factsheet header banner"/>
                    <pic:cNvPicPr/>
                  </pic:nvPicPr>
                  <pic:blipFill rotWithShape="1">
                    <a:blip r:embed="rId13"/>
                    <a:srcRect l="496" t="499" b="6566"/>
                    <a:stretch/>
                  </pic:blipFill>
                  <pic:spPr bwMode="auto">
                    <a:xfrm>
                      <a:off x="0" y="0"/>
                      <a:ext cx="7560000" cy="2339857"/>
                    </a:xfrm>
                    <a:prstGeom prst="rect">
                      <a:avLst/>
                    </a:prstGeom>
                    <a:ln>
                      <a:noFill/>
                    </a:ln>
                    <a:extLst>
                      <a:ext uri="{53640926-AAD7-44D8-BBD7-CCE9431645EC}">
                        <a14:shadowObscured xmlns:a14="http://schemas.microsoft.com/office/drawing/2010/main"/>
                      </a:ext>
                    </a:extLst>
                  </pic:spPr>
                </pic:pic>
              </a:graphicData>
            </a:graphic>
          </wp:inline>
        </w:drawing>
      </w:r>
    </w:p>
    <w:p w14:paraId="0F81CB29" w14:textId="02C962F1" w:rsidR="002B1CE5" w:rsidRPr="000049B3" w:rsidRDefault="000064A5" w:rsidP="000A3EBF">
      <w:pPr>
        <w:pStyle w:val="Title"/>
        <w:numPr>
          <w:ilvl w:val="1"/>
          <w:numId w:val="0"/>
        </w:numPr>
        <w:spacing w:before="0"/>
        <w:rPr>
          <w:sz w:val="56"/>
        </w:rPr>
      </w:pPr>
      <w:r w:rsidRPr="000049B3">
        <w:rPr>
          <w:sz w:val="56"/>
        </w:rPr>
        <w:t xml:space="preserve">Final report </w:t>
      </w:r>
      <w:r w:rsidR="00F021BA" w:rsidRPr="000049B3">
        <w:rPr>
          <w:sz w:val="56"/>
        </w:rPr>
        <w:t>–</w:t>
      </w:r>
      <w:r w:rsidRPr="000049B3">
        <w:rPr>
          <w:sz w:val="56"/>
        </w:rPr>
        <w:t xml:space="preserve"> </w:t>
      </w:r>
      <w:r w:rsidR="00BE2D7E" w:rsidRPr="000049B3">
        <w:rPr>
          <w:sz w:val="56"/>
        </w:rPr>
        <w:t xml:space="preserve">Fact sheet for </w:t>
      </w:r>
      <w:r w:rsidR="00F021BA" w:rsidRPr="000049B3">
        <w:rPr>
          <w:sz w:val="56"/>
        </w:rPr>
        <w:t>Women</w:t>
      </w:r>
      <w:r w:rsidR="00BE2D7E" w:rsidRPr="000049B3">
        <w:rPr>
          <w:sz w:val="56"/>
        </w:rPr>
        <w:t xml:space="preserve"> Apprentices</w:t>
      </w:r>
      <w:r w:rsidR="00F021BA" w:rsidRPr="000049B3">
        <w:rPr>
          <w:sz w:val="56"/>
        </w:rPr>
        <w:t xml:space="preserve"> in male-dominated trades </w:t>
      </w:r>
    </w:p>
    <w:p w14:paraId="4730BC9F" w14:textId="67F8A6F7" w:rsidR="00C4104F" w:rsidRPr="000049B3" w:rsidRDefault="00A64F28" w:rsidP="000049B3">
      <w:pPr>
        <w:pStyle w:val="Introduction"/>
        <w:rPr>
          <w:b/>
        </w:rPr>
      </w:pPr>
      <w:bookmarkStart w:id="0" w:name="_Hlk177979598"/>
      <w:r w:rsidRPr="000049B3">
        <w:t xml:space="preserve">Apprenticeships provide </w:t>
      </w:r>
      <w:r w:rsidR="00EF491A" w:rsidRPr="000049B3">
        <w:t xml:space="preserve">a </w:t>
      </w:r>
      <w:r w:rsidRPr="000049B3">
        <w:t xml:space="preserve">great pathway for women into a </w:t>
      </w:r>
      <w:r w:rsidR="007F7910" w:rsidRPr="000049B3">
        <w:t>range of</w:t>
      </w:r>
      <w:r w:rsidR="00BE2D7E" w:rsidRPr="000049B3">
        <w:t xml:space="preserve"> trade</w:t>
      </w:r>
      <w:r w:rsidR="007F7910" w:rsidRPr="000049B3">
        <w:t xml:space="preserve"> careers</w:t>
      </w:r>
      <w:r w:rsidRPr="000049B3">
        <w:t xml:space="preserve">. </w:t>
      </w:r>
      <w:r w:rsidR="00EF491A" w:rsidRPr="000049B3">
        <w:t xml:space="preserve">However, </w:t>
      </w:r>
      <w:r w:rsidR="5024DA0C" w:rsidRPr="000049B3">
        <w:t>women</w:t>
      </w:r>
      <w:r w:rsidR="00EF491A" w:rsidRPr="000049B3">
        <w:t xml:space="preserve"> </w:t>
      </w:r>
      <w:r w:rsidR="00C4104F" w:rsidRPr="000049B3">
        <w:t xml:space="preserve">experience challenges with sexism, </w:t>
      </w:r>
      <w:r w:rsidR="003F7331" w:rsidRPr="000049B3">
        <w:t>isolation</w:t>
      </w:r>
      <w:r w:rsidR="00065070" w:rsidRPr="000049B3">
        <w:t>,</w:t>
      </w:r>
      <w:r w:rsidR="003F7331" w:rsidRPr="000049B3">
        <w:t xml:space="preserve"> </w:t>
      </w:r>
      <w:r w:rsidR="00065070" w:rsidRPr="000049B3">
        <w:t>and</w:t>
      </w:r>
      <w:r w:rsidR="000049B3" w:rsidRPr="000049B3">
        <w:t> </w:t>
      </w:r>
      <w:r w:rsidR="00C4104F" w:rsidRPr="000049B3">
        <w:t>being harassed or disrespected in the workplace. They need more opportunities to enter trades, better</w:t>
      </w:r>
      <w:r w:rsidR="00894DCB" w:rsidRPr="000049B3">
        <w:t xml:space="preserve"> mentoring and improvements </w:t>
      </w:r>
      <w:r w:rsidR="00AE16E2" w:rsidRPr="000049B3">
        <w:t>to</w:t>
      </w:r>
      <w:r w:rsidR="000049B3" w:rsidRPr="000049B3">
        <w:t> </w:t>
      </w:r>
      <w:r w:rsidR="00AE16E2" w:rsidRPr="000049B3">
        <w:t>work</w:t>
      </w:r>
      <w:r w:rsidR="000049B3" w:rsidRPr="000049B3">
        <w:t> </w:t>
      </w:r>
      <w:r w:rsidR="00AE16E2" w:rsidRPr="000049B3">
        <w:t>culture.</w:t>
      </w:r>
    </w:p>
    <w:p w14:paraId="3C30629B" w14:textId="6CC3384D" w:rsidR="008E7763" w:rsidRPr="000049B3" w:rsidRDefault="0002632A" w:rsidP="000049B3">
      <w:pPr>
        <w:pStyle w:val="Heading2"/>
      </w:pPr>
      <w:r w:rsidRPr="000049B3">
        <w:t>Background</w:t>
      </w:r>
    </w:p>
    <w:p w14:paraId="1ADE1FDF" w14:textId="6811C9EF" w:rsidR="00F874F7" w:rsidRPr="000049B3" w:rsidRDefault="002C6E0E" w:rsidP="000049B3">
      <w:r w:rsidRPr="000049B3">
        <w:t xml:space="preserve">The Strategic Review of the Australian Apprenticeship Incentive System, led by Dr Iain Ross AO and Ms Lisa Paul AO PSM, considered the effectiveness and efficiency of the current incentive system in supporting the uptake and completion of Australian Apprenticeships. It particularly considered the incentive system </w:t>
      </w:r>
      <w:proofErr w:type="gramStart"/>
      <w:r w:rsidRPr="000049B3">
        <w:t>with regard to</w:t>
      </w:r>
      <w:proofErr w:type="gramEnd"/>
      <w:r w:rsidRPr="000049B3">
        <w:t xml:space="preserve"> addressing Australia’s skills needs and its ability to deliver on economic priorities and social equity objectives.</w:t>
      </w:r>
    </w:p>
    <w:p w14:paraId="2FA5F2E9" w14:textId="748E0823" w:rsidR="00B81DF9" w:rsidRPr="000049B3" w:rsidRDefault="00F874F7" w:rsidP="000049B3">
      <w:pPr>
        <w:rPr>
          <w:i/>
          <w:iCs/>
        </w:rPr>
      </w:pPr>
      <w:r w:rsidRPr="000049B3">
        <w:rPr>
          <w:i/>
          <w:iCs/>
        </w:rPr>
        <w:t xml:space="preserve">For </w:t>
      </w:r>
      <w:r w:rsidR="0061062A" w:rsidRPr="000049B3">
        <w:rPr>
          <w:i/>
          <w:iCs/>
        </w:rPr>
        <w:t xml:space="preserve">more details on the </w:t>
      </w:r>
      <w:proofErr w:type="gramStart"/>
      <w:r w:rsidR="0061062A" w:rsidRPr="000049B3">
        <w:rPr>
          <w:i/>
          <w:iCs/>
        </w:rPr>
        <w:t>review as a whole, please</w:t>
      </w:r>
      <w:proofErr w:type="gramEnd"/>
      <w:r w:rsidR="0061062A" w:rsidRPr="000049B3">
        <w:rPr>
          <w:i/>
          <w:iCs/>
        </w:rPr>
        <w:t xml:space="preserve"> refer to the Overview fact sheet.</w:t>
      </w:r>
    </w:p>
    <w:p w14:paraId="12AC3143" w14:textId="351BA864" w:rsidR="002A5A51" w:rsidRPr="000049B3" w:rsidRDefault="002A5A51" w:rsidP="000049B3">
      <w:r w:rsidRPr="000049B3">
        <w:t>In the 12 months to 31 December 2023, a total of 62,745 women commenced an apprenticeship, representing 36.9% of total commencements (170,370). Women are much more likely to undertake an apprenticeship in a non</w:t>
      </w:r>
      <w:r w:rsidR="302A03A3" w:rsidRPr="000049B3">
        <w:t>-</w:t>
      </w:r>
      <w:r w:rsidRPr="000049B3">
        <w:t>trade occupation, with only 19.1% of women starting training towards a trade occupation (NCVER 2024).</w:t>
      </w:r>
    </w:p>
    <w:p w14:paraId="1A5C3019" w14:textId="77777777" w:rsidR="000049B3" w:rsidRPr="000049B3" w:rsidRDefault="006153C9" w:rsidP="000049B3">
      <w:pPr>
        <w:rPr>
          <w:sz w:val="18"/>
          <w:szCs w:val="18"/>
        </w:rPr>
      </w:pPr>
      <w:r w:rsidRPr="000049B3">
        <w:drawing>
          <wp:inline distT="0" distB="0" distL="0" distR="0" wp14:anchorId="12BFF576" wp14:editId="4D6E18F9">
            <wp:extent cx="5512240" cy="2218413"/>
            <wp:effectExtent l="0" t="0" r="0" b="0"/>
            <wp:docPr id="1817248018" name="Picture 50" descr="Diagram titled &quot;Women in male-dominated trade occupations&quot; with statistics:&#10;17710 are women (they represent 7.8 per cent of all apprentices)&#10;42.5 per cent live regional or remote locations (compared to 38.2 per cent of all apprentices)&#10;6.5 per cent are First nations people (compared to 6.2 per cent of all apprentices)&#10;3.5 per cent are people with disability (compared to 3.4 per cent of all apprentices)&#10;53.7 per cent are under the age of 25 (compared to 63.0 per cent of all appren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8018" name="Picture 50" descr="Diagram titled &quot;Women in male-dominated trade occupations&quot; with statistics:&#10;17710 are women (they represent 7.8 per cent of all apprentices)&#10;42.5 per cent live regional or remote locations (compared to 38.2 per cent of all apprentices)&#10;6.5 per cent are First nations people (compared to 6.2 per cent of all apprentices)&#10;3.5 per cent are people with disability (compared to 3.4 per cent of all apprentices)&#10;53.7 per cent are under the age of 25 (compared to 63.0 per cent of all apprentices)"/>
                    <pic:cNvPicPr/>
                  </pic:nvPicPr>
                  <pic:blipFill rotWithShape="1">
                    <a:blip r:embed="rId14" cstate="screen">
                      <a:extLst>
                        <a:ext uri="{28A0092B-C50C-407E-A947-70E740481C1C}">
                          <a14:useLocalDpi xmlns:a14="http://schemas.microsoft.com/office/drawing/2010/main"/>
                        </a:ext>
                      </a:extLst>
                    </a:blip>
                    <a:srcRect b="37195"/>
                    <a:stretch/>
                  </pic:blipFill>
                  <pic:spPr bwMode="auto">
                    <a:xfrm>
                      <a:off x="0" y="0"/>
                      <a:ext cx="5588726" cy="2249195"/>
                    </a:xfrm>
                    <a:prstGeom prst="rect">
                      <a:avLst/>
                    </a:prstGeom>
                    <a:ln>
                      <a:noFill/>
                    </a:ln>
                    <a:extLst>
                      <a:ext uri="{53640926-AAD7-44D8-BBD7-CCE9431645EC}">
                        <a14:shadowObscured xmlns:a14="http://schemas.microsoft.com/office/drawing/2010/main"/>
                      </a:ext>
                    </a:extLst>
                  </pic:spPr>
                </pic:pic>
              </a:graphicData>
            </a:graphic>
          </wp:inline>
        </w:drawing>
      </w:r>
    </w:p>
    <w:p w14:paraId="54CB4B27" w14:textId="635A4D81" w:rsidR="0076714D" w:rsidRPr="000049B3" w:rsidRDefault="00ED3305" w:rsidP="000049B3">
      <w:pPr>
        <w:pStyle w:val="SourceNotes"/>
        <w:sectPr w:rsidR="0076714D" w:rsidRPr="000049B3" w:rsidSect="00FA3985">
          <w:type w:val="continuous"/>
          <w:pgSz w:w="11906" w:h="16838"/>
          <w:pgMar w:top="1418" w:right="1418" w:bottom="1418" w:left="1418" w:header="0" w:footer="264" w:gutter="0"/>
          <w:cols w:space="708"/>
          <w:titlePg/>
          <w:docGrid w:linePitch="360"/>
        </w:sectPr>
      </w:pPr>
      <w:r w:rsidRPr="000049B3">
        <w:t xml:space="preserve">Source: Source: </w:t>
      </w:r>
      <w:r w:rsidRPr="000049B3" w:rsidDel="001F4BD4">
        <w:t>R</w:t>
      </w:r>
      <w:r w:rsidRPr="000049B3">
        <w:t xml:space="preserve">eview analysis based NCVER (2024) apprentices and </w:t>
      </w:r>
      <w:proofErr w:type="gramStart"/>
      <w:r w:rsidRPr="000049B3">
        <w:t>trainees</w:t>
      </w:r>
      <w:proofErr w:type="gramEnd"/>
      <w:r w:rsidRPr="000049B3">
        <w:t xml:space="preserve"> data.</w:t>
      </w:r>
    </w:p>
    <w:p w14:paraId="42814E64" w14:textId="60ED1DB5" w:rsidR="00DA03BF" w:rsidRPr="000049B3" w:rsidRDefault="00D8377D" w:rsidP="000049B3">
      <w:pPr>
        <w:pStyle w:val="Heading2"/>
      </w:pPr>
      <w:r w:rsidRPr="000049B3">
        <w:lastRenderedPageBreak/>
        <w:t xml:space="preserve">Key </w:t>
      </w:r>
      <w:bookmarkEnd w:id="0"/>
      <w:r w:rsidR="001C23EF" w:rsidRPr="000049B3">
        <w:t>Issues</w:t>
      </w:r>
    </w:p>
    <w:p w14:paraId="241F8C13" w14:textId="13055D70" w:rsidR="00755044" w:rsidRPr="000049B3" w:rsidRDefault="00B86B6A" w:rsidP="005E6FD2">
      <w:pPr>
        <w:spacing w:line="240" w:lineRule="auto"/>
        <w:rPr>
          <w:b/>
          <w:bCs/>
        </w:rPr>
      </w:pPr>
      <w:r w:rsidRPr="000049B3">
        <w:rPr>
          <w:b/>
          <w:bCs/>
        </w:rPr>
        <w:t xml:space="preserve">The </w:t>
      </w:r>
      <w:r w:rsidR="00EB4DE8" w:rsidRPr="000049B3">
        <w:rPr>
          <w:b/>
          <w:bCs/>
        </w:rPr>
        <w:t>r</w:t>
      </w:r>
      <w:r w:rsidRPr="000049B3">
        <w:rPr>
          <w:b/>
          <w:bCs/>
        </w:rPr>
        <w:t xml:space="preserve">eview </w:t>
      </w:r>
      <w:r w:rsidR="00501006" w:rsidRPr="000049B3">
        <w:rPr>
          <w:b/>
          <w:bCs/>
        </w:rPr>
        <w:t>identified the</w:t>
      </w:r>
      <w:r w:rsidRPr="000049B3">
        <w:rPr>
          <w:b/>
          <w:bCs/>
        </w:rPr>
        <w:t xml:space="preserve"> following</w:t>
      </w:r>
      <w:r w:rsidR="00501006" w:rsidRPr="000049B3">
        <w:rPr>
          <w:b/>
          <w:bCs/>
        </w:rPr>
        <w:t xml:space="preserve"> issues</w:t>
      </w:r>
      <w:r w:rsidR="00967E2E" w:rsidRPr="000049B3">
        <w:rPr>
          <w:b/>
          <w:bCs/>
        </w:rPr>
        <w:t xml:space="preserve"> that affect </w:t>
      </w:r>
      <w:r w:rsidR="15762FAA" w:rsidRPr="000049B3">
        <w:rPr>
          <w:b/>
          <w:bCs/>
        </w:rPr>
        <w:t>w</w:t>
      </w:r>
      <w:r w:rsidR="00685AFE" w:rsidRPr="000049B3">
        <w:rPr>
          <w:b/>
          <w:bCs/>
        </w:rPr>
        <w:t>omen in male-dominated trades</w:t>
      </w:r>
      <w:r w:rsidRPr="000049B3">
        <w:rPr>
          <w:b/>
          <w:bCs/>
        </w:rPr>
        <w:t>:</w:t>
      </w:r>
    </w:p>
    <w:p w14:paraId="366BDD7D" w14:textId="67E587C8" w:rsidR="009351B0" w:rsidRPr="000049B3" w:rsidRDefault="009351B0" w:rsidP="000049B3">
      <w:pPr>
        <w:pStyle w:val="ListParagraph"/>
        <w:numPr>
          <w:ilvl w:val="0"/>
          <w:numId w:val="28"/>
        </w:numPr>
      </w:pPr>
      <w:r w:rsidRPr="000049B3">
        <w:t>Apprentices, like many workers, are struggling to meet cost-of-living pressures. Low training wages can deter people from taking up an apprenticeship</w:t>
      </w:r>
      <w:r w:rsidR="00CA3382" w:rsidRPr="000049B3">
        <w:t xml:space="preserve">. </w:t>
      </w:r>
      <w:r w:rsidR="00EF60DF" w:rsidRPr="000049B3">
        <w:t>W</w:t>
      </w:r>
      <w:r w:rsidR="00CA3382" w:rsidRPr="000049B3">
        <w:t xml:space="preserve">omen </w:t>
      </w:r>
      <w:r w:rsidR="00744991" w:rsidRPr="000049B3">
        <w:t>are</w:t>
      </w:r>
      <w:r w:rsidR="00CA3382" w:rsidRPr="000049B3">
        <w:t xml:space="preserve"> more likely to start an apprenticeship </w:t>
      </w:r>
      <w:r w:rsidR="009517BC" w:rsidRPr="000049B3">
        <w:t xml:space="preserve">later in </w:t>
      </w:r>
      <w:r w:rsidR="00487EAE" w:rsidRPr="000049B3">
        <w:t>life</w:t>
      </w:r>
      <w:r w:rsidR="00F93384" w:rsidRPr="000049B3">
        <w:t xml:space="preserve"> whe</w:t>
      </w:r>
      <w:r w:rsidR="006A583F" w:rsidRPr="000049B3">
        <w:t>n training wages may make it difficult to afford the cost of housing and supporting family.</w:t>
      </w:r>
    </w:p>
    <w:p w14:paraId="0F08BE09" w14:textId="06D19035" w:rsidR="00AA0935" w:rsidRPr="000049B3" w:rsidRDefault="00AA0935" w:rsidP="000049B3">
      <w:pPr>
        <w:pStyle w:val="ListParagraph"/>
        <w:numPr>
          <w:ilvl w:val="1"/>
          <w:numId w:val="28"/>
        </w:numPr>
      </w:pPr>
      <w:r w:rsidRPr="000049B3">
        <w:t xml:space="preserve">Additionally, many employers will opt for </w:t>
      </w:r>
      <w:r w:rsidR="00DD408C" w:rsidRPr="000049B3">
        <w:t xml:space="preserve">younger apprentices, as their wages are lower. This </w:t>
      </w:r>
      <w:r w:rsidR="0054553F" w:rsidRPr="000049B3">
        <w:t xml:space="preserve">disproportionately </w:t>
      </w:r>
      <w:r w:rsidR="17C783B9" w:rsidRPr="000049B3">
        <w:t>a</w:t>
      </w:r>
      <w:r w:rsidR="0054553F" w:rsidRPr="000049B3">
        <w:t>ffects women</w:t>
      </w:r>
      <w:r w:rsidR="00B73873" w:rsidRPr="000049B3">
        <w:t>.</w:t>
      </w:r>
      <w:r w:rsidR="00F01F89" w:rsidRPr="000049B3">
        <w:t xml:space="preserve"> </w:t>
      </w:r>
    </w:p>
    <w:p w14:paraId="3F08E12C" w14:textId="3095FAF3" w:rsidR="00093561" w:rsidRPr="000049B3" w:rsidRDefault="00487C5D" w:rsidP="000049B3">
      <w:pPr>
        <w:pStyle w:val="ListParagraph"/>
        <w:numPr>
          <w:ilvl w:val="0"/>
          <w:numId w:val="28"/>
        </w:numPr>
      </w:pPr>
      <w:r w:rsidRPr="000049B3">
        <w:t>Y</w:t>
      </w:r>
      <w:r w:rsidR="002C1F72" w:rsidRPr="000049B3">
        <w:t xml:space="preserve">oung </w:t>
      </w:r>
      <w:r w:rsidR="6837B489" w:rsidRPr="000049B3">
        <w:t>w</w:t>
      </w:r>
      <w:r w:rsidR="004B4CAF" w:rsidRPr="000049B3">
        <w:t>omen</w:t>
      </w:r>
      <w:r w:rsidR="00F324F8" w:rsidRPr="000049B3">
        <w:t xml:space="preserve"> </w:t>
      </w:r>
      <w:r w:rsidR="004B4CAF" w:rsidRPr="000049B3">
        <w:t xml:space="preserve">are </w:t>
      </w:r>
      <w:r w:rsidRPr="000049B3">
        <w:t xml:space="preserve">often </w:t>
      </w:r>
      <w:r w:rsidR="004B4CAF" w:rsidRPr="000049B3">
        <w:t xml:space="preserve">deterred from </w:t>
      </w:r>
      <w:r w:rsidR="00CD65F9" w:rsidRPr="000049B3">
        <w:t>taking up trades</w:t>
      </w:r>
      <w:r w:rsidR="00BF165B" w:rsidRPr="000049B3">
        <w:t xml:space="preserve"> </w:t>
      </w:r>
      <w:r w:rsidR="00F324F8" w:rsidRPr="000049B3">
        <w:t xml:space="preserve">such as plumbing and carpentry </w:t>
      </w:r>
      <w:r w:rsidR="00BF165B" w:rsidRPr="000049B3">
        <w:t xml:space="preserve">based on gendered assumptions of their ability to </w:t>
      </w:r>
      <w:r w:rsidR="00B73873" w:rsidRPr="000049B3">
        <w:t>perform</w:t>
      </w:r>
      <w:r w:rsidR="00BF165B" w:rsidRPr="000049B3">
        <w:t xml:space="preserve"> the work</w:t>
      </w:r>
      <w:r w:rsidR="00F324F8" w:rsidRPr="000049B3">
        <w:t>.</w:t>
      </w:r>
    </w:p>
    <w:p w14:paraId="79A00B4A" w14:textId="70BA37F7" w:rsidR="009F1E13" w:rsidRPr="000049B3" w:rsidRDefault="009F1E13" w:rsidP="000049B3">
      <w:pPr>
        <w:pStyle w:val="ListParagraph"/>
        <w:numPr>
          <w:ilvl w:val="0"/>
          <w:numId w:val="28"/>
        </w:numPr>
      </w:pPr>
      <w:r w:rsidRPr="000049B3">
        <w:t xml:space="preserve">Apprentices expect good on-the-job training, a safe workplace and to be respected by their employer. </w:t>
      </w:r>
      <w:r w:rsidR="00B21745" w:rsidRPr="000049B3">
        <w:t>However poor working conditions is the main reason women drop out of an apprenticeship</w:t>
      </w:r>
      <w:r w:rsidR="772756FF" w:rsidRPr="000049B3">
        <w:t>:</w:t>
      </w:r>
      <w:r w:rsidR="00B21745" w:rsidRPr="000049B3">
        <w:t xml:space="preserve"> 14% of women</w:t>
      </w:r>
      <w:r w:rsidR="008073C4" w:rsidRPr="000049B3">
        <w:t xml:space="preserve"> </w:t>
      </w:r>
      <w:r w:rsidR="00B21745" w:rsidRPr="000049B3">
        <w:t>compared with just 7% of men</w:t>
      </w:r>
      <w:r w:rsidR="000736CD" w:rsidRPr="000049B3">
        <w:t xml:space="preserve"> (NCVER 2019)</w:t>
      </w:r>
      <w:r w:rsidR="00B21745" w:rsidRPr="000049B3">
        <w:t xml:space="preserve">. Women in trade occupations </w:t>
      </w:r>
      <w:r w:rsidR="0081779B" w:rsidRPr="000049B3">
        <w:t xml:space="preserve">were also twice as likely to observe bullying </w:t>
      </w:r>
      <w:r w:rsidR="000736CD" w:rsidRPr="000049B3">
        <w:t>(46%) than men (24%) (NCVER</w:t>
      </w:r>
      <w:r w:rsidR="000049B3" w:rsidRPr="000049B3">
        <w:t> </w:t>
      </w:r>
      <w:r w:rsidR="000736CD" w:rsidRPr="000049B3">
        <w:t>2019).</w:t>
      </w:r>
    </w:p>
    <w:p w14:paraId="5DC688F5" w14:textId="5236EB11" w:rsidR="00671472" w:rsidRPr="000049B3" w:rsidRDefault="00671472" w:rsidP="000049B3">
      <w:pPr>
        <w:pStyle w:val="ListParagraph"/>
        <w:numPr>
          <w:ilvl w:val="0"/>
          <w:numId w:val="28"/>
        </w:numPr>
      </w:pPr>
      <w:r w:rsidRPr="000049B3">
        <w:t xml:space="preserve">Many </w:t>
      </w:r>
      <w:r w:rsidR="00AE1074" w:rsidRPr="000049B3">
        <w:t xml:space="preserve">women in male-dominated trades can </w:t>
      </w:r>
      <w:r w:rsidR="00314A39" w:rsidRPr="000049B3">
        <w:t>be the only woman apprentice on a worksite or part of a very small minority. They often e</w:t>
      </w:r>
      <w:r w:rsidR="00060ED0" w:rsidRPr="000049B3">
        <w:t xml:space="preserve">xperience challenges navigating a masculine work culture that has not adapted to accommodate </w:t>
      </w:r>
      <w:r w:rsidR="0044394D" w:rsidRPr="000049B3">
        <w:t>a more gender equitable workplace.</w:t>
      </w:r>
    </w:p>
    <w:p w14:paraId="4B195526" w14:textId="66C60050" w:rsidR="006E36FD" w:rsidRPr="000049B3" w:rsidRDefault="0048441C" w:rsidP="000049B3">
      <w:pPr>
        <w:pStyle w:val="ListParagraph"/>
        <w:numPr>
          <w:ilvl w:val="0"/>
          <w:numId w:val="28"/>
        </w:numPr>
      </w:pPr>
      <w:r w:rsidRPr="000049B3">
        <w:t xml:space="preserve">Those considering an apprenticeship later in life are often deterred by the lack of recognition for </w:t>
      </w:r>
      <w:r w:rsidR="009B12FA" w:rsidRPr="000049B3">
        <w:t xml:space="preserve">their experience. </w:t>
      </w:r>
      <w:r w:rsidR="0044394D" w:rsidRPr="000049B3">
        <w:t>This can have a disproportionate effect on women.</w:t>
      </w:r>
    </w:p>
    <w:p w14:paraId="6396434C" w14:textId="5FD1C232" w:rsidR="00382314" w:rsidRPr="000049B3" w:rsidRDefault="0049435A" w:rsidP="000049B3">
      <w:pPr>
        <w:pStyle w:val="Heading2"/>
      </w:pPr>
      <w:r w:rsidRPr="000049B3">
        <w:t>Recommendations</w:t>
      </w:r>
    </w:p>
    <w:p w14:paraId="6FA7489C" w14:textId="4A869F18" w:rsidR="0049435A" w:rsidRPr="000049B3" w:rsidRDefault="00696F70" w:rsidP="005E6FD2">
      <w:pPr>
        <w:spacing w:line="240" w:lineRule="auto"/>
        <w:rPr>
          <w:b/>
          <w:bCs/>
        </w:rPr>
      </w:pPr>
      <w:r w:rsidRPr="000049B3">
        <w:rPr>
          <w:b/>
          <w:bCs/>
        </w:rPr>
        <w:t xml:space="preserve">The final report made 34 recommendations that aim to address the key issues identified through the review. The following is a summary of </w:t>
      </w:r>
      <w:r w:rsidR="00530F1A" w:rsidRPr="000049B3">
        <w:rPr>
          <w:b/>
          <w:bCs/>
        </w:rPr>
        <w:t xml:space="preserve">recommendations relevant to </w:t>
      </w:r>
      <w:r w:rsidR="00B32C1A" w:rsidRPr="000049B3">
        <w:rPr>
          <w:b/>
          <w:bCs/>
        </w:rPr>
        <w:t xml:space="preserve">women </w:t>
      </w:r>
      <w:r w:rsidR="00DF42CB" w:rsidRPr="000049B3">
        <w:rPr>
          <w:b/>
          <w:bCs/>
        </w:rPr>
        <w:t>in male dominated trades</w:t>
      </w:r>
      <w:r w:rsidR="0049435A" w:rsidRPr="000049B3">
        <w:rPr>
          <w:b/>
          <w:bCs/>
        </w:rPr>
        <w:t>:</w:t>
      </w:r>
    </w:p>
    <w:p w14:paraId="2A53BCA8" w14:textId="0D287EF0" w:rsidR="00F55F5D" w:rsidRPr="000049B3" w:rsidRDefault="009B12FA" w:rsidP="000049B3">
      <w:pPr>
        <w:pStyle w:val="ListParagraph"/>
        <w:numPr>
          <w:ilvl w:val="0"/>
          <w:numId w:val="29"/>
        </w:numPr>
      </w:pPr>
      <w:r w:rsidRPr="000049B3">
        <w:t>A</w:t>
      </w:r>
      <w:r w:rsidR="0092414F" w:rsidRPr="000049B3">
        <w:t xml:space="preserve">ddress the behaviour of </w:t>
      </w:r>
      <w:r w:rsidRPr="000049B3">
        <w:t>employers</w:t>
      </w:r>
      <w:r w:rsidR="0092414F" w:rsidRPr="000049B3">
        <w:t xml:space="preserve"> who are not providing an appropriate working environment for their apprentices.</w:t>
      </w:r>
    </w:p>
    <w:p w14:paraId="1692C450" w14:textId="61B0435A" w:rsidR="007277EF" w:rsidRPr="000049B3" w:rsidRDefault="0057436A" w:rsidP="000049B3">
      <w:pPr>
        <w:pStyle w:val="ListParagraph"/>
        <w:numPr>
          <w:ilvl w:val="0"/>
          <w:numId w:val="29"/>
        </w:numPr>
      </w:pPr>
      <w:r w:rsidRPr="000049B3">
        <w:t xml:space="preserve">Utilise the Australian Government’s procurement policies to improve </w:t>
      </w:r>
      <w:r w:rsidR="00F43406" w:rsidRPr="000049B3">
        <w:t>workplaces for wome</w:t>
      </w:r>
      <w:r w:rsidR="00974FF3" w:rsidRPr="000049B3">
        <w:t>n</w:t>
      </w:r>
      <w:r w:rsidR="00F43406" w:rsidRPr="000049B3">
        <w:t>.</w:t>
      </w:r>
    </w:p>
    <w:p w14:paraId="6E8379D0" w14:textId="11540F92" w:rsidR="005E6FD2" w:rsidRPr="000049B3" w:rsidRDefault="005E6FD2" w:rsidP="000049B3">
      <w:pPr>
        <w:pStyle w:val="ListParagraph"/>
        <w:numPr>
          <w:ilvl w:val="0"/>
          <w:numId w:val="29"/>
        </w:numPr>
      </w:pPr>
      <w:r w:rsidRPr="000049B3">
        <w:t xml:space="preserve">Use existing apprentice data systems to better connect apprentices with support services. </w:t>
      </w:r>
    </w:p>
    <w:p w14:paraId="57BD8C7D" w14:textId="5F6F68B4" w:rsidR="00015F44" w:rsidRPr="000049B3" w:rsidRDefault="00015F44" w:rsidP="000049B3">
      <w:pPr>
        <w:pStyle w:val="ListParagraph"/>
        <w:numPr>
          <w:ilvl w:val="0"/>
          <w:numId w:val="29"/>
        </w:numPr>
      </w:pPr>
      <w:r w:rsidRPr="000049B3">
        <w:t>Work with industry stakeholders to address workplace culture issues and improve the working environment for apprentices</w:t>
      </w:r>
      <w:r w:rsidR="00B32C1A" w:rsidRPr="000049B3">
        <w:t>.</w:t>
      </w:r>
    </w:p>
    <w:p w14:paraId="175905DF" w14:textId="5010B082" w:rsidR="00A06F23" w:rsidRPr="000049B3" w:rsidRDefault="00A06F23" w:rsidP="000049B3">
      <w:pPr>
        <w:pStyle w:val="ListParagraph"/>
        <w:numPr>
          <w:ilvl w:val="0"/>
          <w:numId w:val="29"/>
        </w:numPr>
      </w:pPr>
      <w:r w:rsidRPr="000049B3">
        <w:t>Create more opportunities for women to enter male-dominated trades</w:t>
      </w:r>
      <w:r w:rsidR="00462DAA" w:rsidRPr="000049B3">
        <w:t>.</w:t>
      </w:r>
    </w:p>
    <w:p w14:paraId="5DB423BA" w14:textId="76A0FDD1" w:rsidR="002934B7" w:rsidRPr="000049B3" w:rsidRDefault="0082177E" w:rsidP="000049B3">
      <w:pPr>
        <w:pStyle w:val="ListParagraph"/>
        <w:numPr>
          <w:ilvl w:val="0"/>
          <w:numId w:val="29"/>
        </w:numPr>
      </w:pPr>
      <w:r w:rsidRPr="000049B3">
        <w:t>Develop ways to recognise previous experience and fast-track apprenticeships to make apprenticeships more appealing to those entering an apprenticeship later in life.</w:t>
      </w:r>
    </w:p>
    <w:p w14:paraId="1269ACC7" w14:textId="7A16CF0B" w:rsidR="00DF42CB" w:rsidRPr="000049B3" w:rsidRDefault="00DF42CB" w:rsidP="000049B3">
      <w:pPr>
        <w:rPr>
          <w:i/>
          <w:iCs/>
        </w:rPr>
      </w:pPr>
      <w:r w:rsidRPr="000049B3">
        <w:rPr>
          <w:i/>
          <w:iCs/>
        </w:rPr>
        <w:t xml:space="preserve">For details on recommendations that </w:t>
      </w:r>
      <w:r w:rsidR="00960093" w:rsidRPr="000049B3">
        <w:rPr>
          <w:i/>
          <w:iCs/>
        </w:rPr>
        <w:t>are beneficial to all apprentices</w:t>
      </w:r>
      <w:r w:rsidRPr="000049B3">
        <w:rPr>
          <w:i/>
          <w:iCs/>
        </w:rPr>
        <w:t xml:space="preserve">, please refer to the </w:t>
      </w:r>
      <w:r w:rsidR="00960093" w:rsidRPr="000049B3">
        <w:rPr>
          <w:i/>
          <w:iCs/>
        </w:rPr>
        <w:t>Apprentice</w:t>
      </w:r>
      <w:r w:rsidRPr="000049B3">
        <w:rPr>
          <w:i/>
          <w:iCs/>
        </w:rPr>
        <w:t xml:space="preserve"> fact sheet.</w:t>
      </w:r>
    </w:p>
    <w:p w14:paraId="57D65590" w14:textId="092E049B" w:rsidR="00FE0F8C" w:rsidRPr="000049B3" w:rsidRDefault="00FE0F8C" w:rsidP="000049B3">
      <w:pPr>
        <w:pStyle w:val="Heading2"/>
      </w:pPr>
      <w:r w:rsidRPr="000049B3">
        <w:t>References:</w:t>
      </w:r>
    </w:p>
    <w:p w14:paraId="3E8E6F1D" w14:textId="06F77BDA" w:rsidR="009C422D" w:rsidRPr="000049B3" w:rsidRDefault="007B6EAD" w:rsidP="000049B3">
      <w:r w:rsidRPr="000049B3">
        <w:t xml:space="preserve">NCVER (National Centre for Vocational Education Research) (2019) </w:t>
      </w:r>
      <w:hyperlink r:id="rId15">
        <w:r w:rsidRPr="000049B3">
          <w:rPr>
            <w:rStyle w:val="Hyperlink"/>
            <w:i/>
          </w:rPr>
          <w:t>Appren</w:t>
        </w:r>
        <w:bookmarkStart w:id="1" w:name="_Hlt176798256"/>
        <w:r w:rsidRPr="000049B3">
          <w:rPr>
            <w:rStyle w:val="Hyperlink"/>
            <w:i/>
          </w:rPr>
          <w:t>t</w:t>
        </w:r>
        <w:bookmarkEnd w:id="1"/>
        <w:r w:rsidRPr="000049B3">
          <w:rPr>
            <w:rStyle w:val="Hyperlink"/>
            <w:i/>
          </w:rPr>
          <w:t>ice and trainee experience and destinations 2019</w:t>
        </w:r>
      </w:hyperlink>
      <w:r w:rsidRPr="000049B3">
        <w:t>, NCVER.</w:t>
      </w:r>
    </w:p>
    <w:p w14:paraId="7DDE9DA1" w14:textId="2572C223" w:rsidR="004003E8" w:rsidRPr="000049B3" w:rsidRDefault="004003E8" w:rsidP="000049B3">
      <w:r w:rsidRPr="000049B3">
        <w:t xml:space="preserve">NCVER (2024) </w:t>
      </w:r>
      <w:hyperlink r:id="rId16">
        <w:r w:rsidRPr="000049B3">
          <w:rPr>
            <w:rStyle w:val="Hyperlink"/>
            <w:i/>
          </w:rPr>
          <w:t>Apprentices and trainees 2023: December quarter</w:t>
        </w:r>
      </w:hyperlink>
      <w:r w:rsidRPr="000049B3">
        <w:t xml:space="preserve">, NCVER. </w:t>
      </w:r>
      <w:r w:rsidRPr="000049B3">
        <w:rPr>
          <w:i/>
          <w:iCs/>
        </w:rPr>
        <w:t xml:space="preserve"> </w:t>
      </w:r>
    </w:p>
    <w:p w14:paraId="69DB3815" w14:textId="77777777" w:rsidR="00DF42CB" w:rsidRPr="000049B3" w:rsidRDefault="00DF42CB" w:rsidP="000049B3"/>
    <w:sectPr w:rsidR="00DF42CB" w:rsidRPr="000049B3" w:rsidSect="000049B3">
      <w:pgSz w:w="11906" w:h="16838"/>
      <w:pgMar w:top="1134"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A31EF" w14:textId="77777777" w:rsidR="00E71CC8" w:rsidRPr="000049B3" w:rsidRDefault="00E71CC8" w:rsidP="0051352E">
      <w:pPr>
        <w:spacing w:line="240" w:lineRule="auto"/>
      </w:pPr>
      <w:r w:rsidRPr="000049B3">
        <w:separator/>
      </w:r>
    </w:p>
  </w:endnote>
  <w:endnote w:type="continuationSeparator" w:id="0">
    <w:p w14:paraId="2214B0E8" w14:textId="77777777" w:rsidR="00E71CC8" w:rsidRPr="000049B3" w:rsidRDefault="00E71CC8" w:rsidP="0051352E">
      <w:pPr>
        <w:spacing w:line="240" w:lineRule="auto"/>
      </w:pPr>
      <w:r w:rsidRPr="000049B3">
        <w:continuationSeparator/>
      </w:r>
    </w:p>
  </w:endnote>
  <w:endnote w:type="continuationNotice" w:id="1">
    <w:p w14:paraId="6337017F" w14:textId="77777777" w:rsidR="00E71CC8" w:rsidRPr="000049B3" w:rsidRDefault="00E71C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EF2C4" w14:textId="68724454" w:rsidR="000049B3" w:rsidRPr="000049B3" w:rsidRDefault="000049B3">
    <w:pPr>
      <w:pStyle w:val="Footer"/>
    </w:pPr>
    <w:r w:rsidRPr="000049B3">
      <mc:AlternateContent>
        <mc:Choice Requires="wps">
          <w:drawing>
            <wp:anchor distT="0" distB="0" distL="114300" distR="114300" simplePos="0" relativeHeight="251661312" behindDoc="0" locked="1" layoutInCell="1" allowOverlap="1" wp14:anchorId="02B426D5" wp14:editId="3BC994AA">
              <wp:simplePos x="0" y="0"/>
              <wp:positionH relativeFrom="page">
                <wp:align>left</wp:align>
              </wp:positionH>
              <wp:positionV relativeFrom="page">
                <wp:align>bottom</wp:align>
              </wp:positionV>
              <wp:extent cx="7558920" cy="197640"/>
              <wp:effectExtent l="0" t="0" r="4445" b="0"/>
              <wp:wrapNone/>
              <wp:docPr id="1271459569" name="Rectangle 12714595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920" cy="197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8ACBC" id="Rectangle 1271459569" o:spid="_x0000_s1026" alt="&quot;&quot;" style="position:absolute;margin-left:0;margin-top:0;width:595.2pt;height:15.55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vCfQIAAF4FAAAOAAAAZHJzL2Uyb0RvYy54bWysVE1PGzEQvVfqf7B8L5tEBEjEBkUgqkoI&#10;EFBxNl6bteT1uGMnm/TXd+z9CKWoh6o5OPbOzJuZ5zc+v9g1lm0VBgOu5NOjCWfKSaiMey3596fr&#10;L2echShcJSw4VfK9Cvxi9fnTeeuXagY12EohIxAXlq0veR2jXxZFkLVqRDgCrxwZNWAjIh3xtahQ&#10;tITe2GI2mZwULWDlEaQKgb5edUa+yvhaKxnvtA4qMltyqi3mFfP6ktZidS6Wryh8bWRfhviHKhph&#10;HCUdoa5EFGyD5g+oxkiEADoeSWgK0NpIlXugbqaTd9081sKr3AuRE/xIU/h/sPJ2++jvkWhofVgG&#10;2qYudhqb9E/1sV0maz+SpXaRSfp4Op+fLWbEqSTbdHF6cpzZLA7RHkP8qqBhaVNypMvIHIntTYiU&#10;kVwHl5QsgDXVtbE2H5IA1KVFthV0dXE3S1dFEb95WZd8HaSozpy+FIdW8i7urUp+1j0ozUxFxc9y&#10;IVllhyRCSuXitDPVolJd7vmEfkP2oaxcSwZMyJryj9g9wODZgQzYXZW9fwpVWaRj8ORvhXXBY0TO&#10;DC6OwY1xgB8BWOqqz9z5DyR11CSWXqDa3yND6EYkeHlt6NpuRIj3Amkm6KZpzuMdLdpCW3Lod5zV&#10;gD8/+p78Sapk5aylGSt5+LERqDiz3xyJeDE9JtGwmA/H89OkJnxreXlrcZvmEkgLU3pRvMzb5B/t&#10;sNUIzTM9B+uUlUzCScpdchlxOFzGbvbpQZFqvc5uNIhexBv36GUCT6wmWT7tngX6XruRVH8LwzyK&#10;5TsJd74p0sF6E0GbrO8Drz3fNMRZOP2Dk16Jt+fsdXgWV78AAAD//wMAUEsDBBQABgAIAAAAIQD4&#10;48hE3QAAAAUBAAAPAAAAZHJzL2Rvd25yZXYueG1sTI9BS8NAEIXvgv9hGcGb3aSKmDSTIoIHERHb&#10;Iva2yY7Z2OxsyG6b6K9366VeBh7v8d43xXKynTjQ4FvHCOksAUFcO91yg7BZP17dgfBBsVadY0L4&#10;Jg/L8vysULl2I7/RYRUaEUvY5wrBhNDnUvrakFV+5nri6H26waoQ5dBIPagxlttOzpPkVlrVclww&#10;qqcHQ/VutbcI7usn2zyPL7tqbbL6fTtvPp5eR8TLi+l+ASLQFE5hOOJHdCgjU+X2rL3oEOIj4e8e&#10;vTRLbkBUCNdpCrIs5H/68hcAAP//AwBQSwECLQAUAAYACAAAACEAtoM4kv4AAADhAQAAEwAAAAAA&#10;AAAAAAAAAAAAAAAAW0NvbnRlbnRfVHlwZXNdLnhtbFBLAQItABQABgAIAAAAIQA4/SH/1gAAAJQB&#10;AAALAAAAAAAAAAAAAAAAAC8BAABfcmVscy8ucmVsc1BLAQItABQABgAIAAAAIQDhblvCfQIAAF4F&#10;AAAOAAAAAAAAAAAAAAAAAC4CAABkcnMvZTJvRG9jLnhtbFBLAQItABQABgAIAAAAIQD448hE3QAA&#10;AAUBAAAPAAAAAAAAAAAAAAAAANcEAABkcnMvZG93bnJldi54bWxQSwUGAAAAAAQABADzAAAA4QUA&#10;AAAA&#10;" fillcolor="#002d3f [3215]"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EB7F" w14:textId="4CEE42D9" w:rsidR="000049B3" w:rsidRPr="000049B3" w:rsidRDefault="000049B3">
    <w:pPr>
      <w:pStyle w:val="Footer"/>
    </w:pPr>
    <w:r w:rsidRPr="000049B3">
      <mc:AlternateContent>
        <mc:Choice Requires="wps">
          <w:drawing>
            <wp:anchor distT="0" distB="0" distL="114300" distR="114300" simplePos="0" relativeHeight="251659264" behindDoc="0" locked="1" layoutInCell="1" allowOverlap="1" wp14:anchorId="6B876542" wp14:editId="3F1D7730">
              <wp:simplePos x="0" y="0"/>
              <wp:positionH relativeFrom="page">
                <wp:align>left</wp:align>
              </wp:positionH>
              <wp:positionV relativeFrom="page">
                <wp:align>bottom</wp:align>
              </wp:positionV>
              <wp:extent cx="7558920" cy="197640"/>
              <wp:effectExtent l="0" t="0" r="4445" b="0"/>
              <wp:wrapNone/>
              <wp:docPr id="804829122" name="Rectangle 804829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920" cy="197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91D49" id="Rectangle 804829122" o:spid="_x0000_s1026" alt="&quot;&quot;" style="position:absolute;margin-left:0;margin-top:0;width:595.2pt;height:15.5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vCfQIAAF4FAAAOAAAAZHJzL2Uyb0RvYy54bWysVE1PGzEQvVfqf7B8L5tEBEjEBkUgqkoI&#10;EFBxNl6bteT1uGMnm/TXd+z9CKWoh6o5OPbOzJuZ5zc+v9g1lm0VBgOu5NOjCWfKSaiMey3596fr&#10;L2echShcJSw4VfK9Cvxi9fnTeeuXagY12EohIxAXlq0veR2jXxZFkLVqRDgCrxwZNWAjIh3xtahQ&#10;tITe2GI2mZwULWDlEaQKgb5edUa+yvhaKxnvtA4qMltyqi3mFfP6ktZidS6Wryh8bWRfhviHKhph&#10;HCUdoa5EFGyD5g+oxkiEADoeSWgK0NpIlXugbqaTd9081sKr3AuRE/xIU/h/sPJ2++jvkWhofVgG&#10;2qYudhqb9E/1sV0maz+SpXaRSfp4Op+fLWbEqSTbdHF6cpzZLA7RHkP8qqBhaVNypMvIHIntTYiU&#10;kVwHl5QsgDXVtbE2H5IA1KVFthV0dXE3S1dFEb95WZd8HaSozpy+FIdW8i7urUp+1j0ozUxFxc9y&#10;IVllhyRCSuXitDPVolJd7vmEfkP2oaxcSwZMyJryj9g9wODZgQzYXZW9fwpVWaRj8ORvhXXBY0TO&#10;DC6OwY1xgB8BWOqqz9z5DyR11CSWXqDa3yND6EYkeHlt6NpuRIj3Amkm6KZpzuMdLdpCW3Lod5zV&#10;gD8/+p78Sapk5aylGSt5+LERqDiz3xyJeDE9JtGwmA/H89OkJnxreXlrcZvmEkgLU3pRvMzb5B/t&#10;sNUIzTM9B+uUlUzCScpdchlxOFzGbvbpQZFqvc5uNIhexBv36GUCT6wmWT7tngX6XruRVH8LwzyK&#10;5TsJd74p0sF6E0GbrO8Drz3fNMRZOP2Dk16Jt+fsdXgWV78AAAD//wMAUEsDBBQABgAIAAAAIQD4&#10;48hE3QAAAAUBAAAPAAAAZHJzL2Rvd25yZXYueG1sTI9BS8NAEIXvgv9hGcGb3aSKmDSTIoIHERHb&#10;Iva2yY7Z2OxsyG6b6K9366VeBh7v8d43xXKynTjQ4FvHCOksAUFcO91yg7BZP17dgfBBsVadY0L4&#10;Jg/L8vysULl2I7/RYRUaEUvY5wrBhNDnUvrakFV+5nri6H26waoQ5dBIPagxlttOzpPkVlrVclww&#10;qqcHQ/VutbcI7usn2zyPL7tqbbL6fTtvPp5eR8TLi+l+ASLQFE5hOOJHdCgjU+X2rL3oEOIj4e8e&#10;vTRLbkBUCNdpCrIs5H/68hcAAP//AwBQSwECLQAUAAYACAAAACEAtoM4kv4AAADhAQAAEwAAAAAA&#10;AAAAAAAAAAAAAAAAW0NvbnRlbnRfVHlwZXNdLnhtbFBLAQItABQABgAIAAAAIQA4/SH/1gAAAJQB&#10;AAALAAAAAAAAAAAAAAAAAC8BAABfcmVscy8ucmVsc1BLAQItABQABgAIAAAAIQDhblvCfQIAAF4F&#10;AAAOAAAAAAAAAAAAAAAAAC4CAABkcnMvZTJvRG9jLnhtbFBLAQItABQABgAIAAAAIQD448hE3QAA&#10;AAUBAAAPAAAAAAAAAAAAAAAAANcEAABkcnMvZG93bnJldi54bWxQSwUGAAAAAAQABADzAAAA4QUA&#10;AAAA&#10;" fillcolor="#002d3f [3215]" stroked="f" strokeweight="1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CBF2" w14:textId="77777777" w:rsidR="00E71CC8" w:rsidRPr="000049B3" w:rsidRDefault="00E71CC8" w:rsidP="0051352E">
      <w:pPr>
        <w:spacing w:line="240" w:lineRule="auto"/>
      </w:pPr>
      <w:r w:rsidRPr="000049B3">
        <w:separator/>
      </w:r>
    </w:p>
  </w:footnote>
  <w:footnote w:type="continuationSeparator" w:id="0">
    <w:p w14:paraId="49710617" w14:textId="77777777" w:rsidR="00E71CC8" w:rsidRPr="000049B3" w:rsidRDefault="00E71CC8" w:rsidP="0051352E">
      <w:pPr>
        <w:spacing w:line="240" w:lineRule="auto"/>
      </w:pPr>
      <w:r w:rsidRPr="000049B3">
        <w:continuationSeparator/>
      </w:r>
    </w:p>
  </w:footnote>
  <w:footnote w:type="continuationNotice" w:id="1">
    <w:p w14:paraId="7267CB55" w14:textId="77777777" w:rsidR="00E71CC8" w:rsidRPr="000049B3" w:rsidRDefault="00E71CC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E583B"/>
    <w:multiLevelType w:val="hybridMultilevel"/>
    <w:tmpl w:val="1E4A4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883354"/>
    <w:multiLevelType w:val="multilevel"/>
    <w:tmpl w:val="BE0A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157457"/>
    <w:multiLevelType w:val="multilevel"/>
    <w:tmpl w:val="A406E356"/>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BC0A31"/>
    <w:multiLevelType w:val="hybridMultilevel"/>
    <w:tmpl w:val="374E0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6D00AD"/>
    <w:multiLevelType w:val="hybridMultilevel"/>
    <w:tmpl w:val="2718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646829"/>
    <w:multiLevelType w:val="multilevel"/>
    <w:tmpl w:val="E998F19A"/>
    <w:name w:val="EDU - List Number"/>
    <w:lvl w:ilvl="0">
      <w:start w:val="1"/>
      <w:numFmt w:val="decimal"/>
      <w:pStyle w:val="Calloutbox3textdotpoints"/>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14" w:hanging="850"/>
      </w:pPr>
      <w:rPr>
        <w:rFonts w:hint="default"/>
      </w:rPr>
    </w:lvl>
    <w:lvl w:ilvl="3">
      <w:start w:val="1"/>
      <w:numFmt w:val="decimal"/>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A53E4C"/>
    <w:multiLevelType w:val="multilevel"/>
    <w:tmpl w:val="17F09CFE"/>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4C1EA0DC"/>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365ADB"/>
    <w:multiLevelType w:val="hybridMultilevel"/>
    <w:tmpl w:val="7DD61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73099"/>
    <w:multiLevelType w:val="hybridMultilevel"/>
    <w:tmpl w:val="0D863B3C"/>
    <w:lvl w:ilvl="0" w:tplc="DE8059C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800C7F"/>
    <w:multiLevelType w:val="hybridMultilevel"/>
    <w:tmpl w:val="126A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DF3DA3"/>
    <w:multiLevelType w:val="hybridMultilevel"/>
    <w:tmpl w:val="9320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86521C"/>
    <w:multiLevelType w:val="hybridMultilevel"/>
    <w:tmpl w:val="87E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0950AF"/>
    <w:multiLevelType w:val="hybridMultilevel"/>
    <w:tmpl w:val="041CDDC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16cid:durableId="2101412447">
    <w:abstractNumId w:val="9"/>
  </w:num>
  <w:num w:numId="2" w16cid:durableId="757948819">
    <w:abstractNumId w:val="7"/>
  </w:num>
  <w:num w:numId="3" w16cid:durableId="1403020639">
    <w:abstractNumId w:val="6"/>
  </w:num>
  <w:num w:numId="4" w16cid:durableId="1103257560">
    <w:abstractNumId w:val="5"/>
  </w:num>
  <w:num w:numId="5" w16cid:durableId="1453863010">
    <w:abstractNumId w:val="4"/>
  </w:num>
  <w:num w:numId="6" w16cid:durableId="1357655196">
    <w:abstractNumId w:val="8"/>
  </w:num>
  <w:num w:numId="7" w16cid:durableId="1151483611">
    <w:abstractNumId w:val="3"/>
  </w:num>
  <w:num w:numId="8" w16cid:durableId="722948355">
    <w:abstractNumId w:val="2"/>
  </w:num>
  <w:num w:numId="9" w16cid:durableId="291178313">
    <w:abstractNumId w:val="1"/>
  </w:num>
  <w:num w:numId="10" w16cid:durableId="1196504189">
    <w:abstractNumId w:val="0"/>
  </w:num>
  <w:num w:numId="11" w16cid:durableId="1872179647">
    <w:abstractNumId w:val="12"/>
  </w:num>
  <w:num w:numId="12" w16cid:durableId="2138374330">
    <w:abstractNumId w:val="16"/>
  </w:num>
  <w:num w:numId="13" w16cid:durableId="1771972139">
    <w:abstractNumId w:val="17"/>
  </w:num>
  <w:num w:numId="14" w16cid:durableId="55981406">
    <w:abstractNumId w:val="11"/>
  </w:num>
  <w:num w:numId="15" w16cid:durableId="1332953159">
    <w:abstractNumId w:val="18"/>
  </w:num>
  <w:num w:numId="16" w16cid:durableId="75513632">
    <w:abstractNumId w:val="22"/>
  </w:num>
  <w:num w:numId="17" w16cid:durableId="1904369076">
    <w:abstractNumId w:val="10"/>
  </w:num>
  <w:num w:numId="18" w16cid:durableId="1640451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3815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8215493">
    <w:abstractNumId w:val="14"/>
  </w:num>
  <w:num w:numId="21" w16cid:durableId="1714041351">
    <w:abstractNumId w:val="23"/>
  </w:num>
  <w:num w:numId="22" w16cid:durableId="1493251174">
    <w:abstractNumId w:val="20"/>
  </w:num>
  <w:num w:numId="23" w16cid:durableId="19183188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4699438">
    <w:abstractNumId w:val="19"/>
  </w:num>
  <w:num w:numId="25" w16cid:durableId="594435101">
    <w:abstractNumId w:val="16"/>
  </w:num>
  <w:num w:numId="26" w16cid:durableId="268707009">
    <w:abstractNumId w:val="17"/>
  </w:num>
  <w:num w:numId="27" w16cid:durableId="1193804772">
    <w:abstractNumId w:val="12"/>
  </w:num>
  <w:num w:numId="28" w16cid:durableId="760567874">
    <w:abstractNumId w:val="13"/>
  </w:num>
  <w:num w:numId="29" w16cid:durableId="19332702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4F4"/>
    <w:rsid w:val="000049B3"/>
    <w:rsid w:val="00004A7C"/>
    <w:rsid w:val="000050B2"/>
    <w:rsid w:val="000058E9"/>
    <w:rsid w:val="000061A6"/>
    <w:rsid w:val="000064A5"/>
    <w:rsid w:val="00010A4E"/>
    <w:rsid w:val="00012FA3"/>
    <w:rsid w:val="000136A6"/>
    <w:rsid w:val="00013CF9"/>
    <w:rsid w:val="00015F44"/>
    <w:rsid w:val="00021698"/>
    <w:rsid w:val="0002632A"/>
    <w:rsid w:val="00027326"/>
    <w:rsid w:val="00030557"/>
    <w:rsid w:val="000342EF"/>
    <w:rsid w:val="000357B2"/>
    <w:rsid w:val="000419A1"/>
    <w:rsid w:val="00051EB1"/>
    <w:rsid w:val="00052BBC"/>
    <w:rsid w:val="000531F5"/>
    <w:rsid w:val="00053A4E"/>
    <w:rsid w:val="00055EF2"/>
    <w:rsid w:val="00060ED0"/>
    <w:rsid w:val="00061E0B"/>
    <w:rsid w:val="00064EEB"/>
    <w:rsid w:val="00065070"/>
    <w:rsid w:val="00065B81"/>
    <w:rsid w:val="00067075"/>
    <w:rsid w:val="000736CD"/>
    <w:rsid w:val="00076995"/>
    <w:rsid w:val="00077FCD"/>
    <w:rsid w:val="00080AAF"/>
    <w:rsid w:val="00084668"/>
    <w:rsid w:val="0008565A"/>
    <w:rsid w:val="00093561"/>
    <w:rsid w:val="0009377A"/>
    <w:rsid w:val="0009585C"/>
    <w:rsid w:val="000A1742"/>
    <w:rsid w:val="000A31AC"/>
    <w:rsid w:val="000A3EBF"/>
    <w:rsid w:val="000A453D"/>
    <w:rsid w:val="000A5655"/>
    <w:rsid w:val="000A6377"/>
    <w:rsid w:val="000B1322"/>
    <w:rsid w:val="000B1D31"/>
    <w:rsid w:val="000B766B"/>
    <w:rsid w:val="000D446E"/>
    <w:rsid w:val="000D5CE8"/>
    <w:rsid w:val="000E1223"/>
    <w:rsid w:val="000E6561"/>
    <w:rsid w:val="000E74DE"/>
    <w:rsid w:val="000F3291"/>
    <w:rsid w:val="000F7296"/>
    <w:rsid w:val="0010095B"/>
    <w:rsid w:val="001028BA"/>
    <w:rsid w:val="00104887"/>
    <w:rsid w:val="00110025"/>
    <w:rsid w:val="00111085"/>
    <w:rsid w:val="001126B0"/>
    <w:rsid w:val="00122268"/>
    <w:rsid w:val="00126D72"/>
    <w:rsid w:val="001272BF"/>
    <w:rsid w:val="0012739C"/>
    <w:rsid w:val="0012758E"/>
    <w:rsid w:val="001304B7"/>
    <w:rsid w:val="00137AF8"/>
    <w:rsid w:val="00141862"/>
    <w:rsid w:val="001429E0"/>
    <w:rsid w:val="0015052D"/>
    <w:rsid w:val="00157F35"/>
    <w:rsid w:val="001605CD"/>
    <w:rsid w:val="001606DC"/>
    <w:rsid w:val="00162D3C"/>
    <w:rsid w:val="00176F75"/>
    <w:rsid w:val="001773B6"/>
    <w:rsid w:val="00177831"/>
    <w:rsid w:val="00177C52"/>
    <w:rsid w:val="00185B7D"/>
    <w:rsid w:val="00187AD1"/>
    <w:rsid w:val="0019048B"/>
    <w:rsid w:val="001922C0"/>
    <w:rsid w:val="001A2DD1"/>
    <w:rsid w:val="001A4CBE"/>
    <w:rsid w:val="001B272E"/>
    <w:rsid w:val="001B2C86"/>
    <w:rsid w:val="001B72E5"/>
    <w:rsid w:val="001B783B"/>
    <w:rsid w:val="001C18ED"/>
    <w:rsid w:val="001C23EF"/>
    <w:rsid w:val="001D35BA"/>
    <w:rsid w:val="001D502E"/>
    <w:rsid w:val="001D627F"/>
    <w:rsid w:val="001E3BEB"/>
    <w:rsid w:val="001F6C02"/>
    <w:rsid w:val="00204C44"/>
    <w:rsid w:val="00217EAB"/>
    <w:rsid w:val="00221C1D"/>
    <w:rsid w:val="0022297C"/>
    <w:rsid w:val="00223F6B"/>
    <w:rsid w:val="0022498C"/>
    <w:rsid w:val="0022626C"/>
    <w:rsid w:val="00236809"/>
    <w:rsid w:val="0024572F"/>
    <w:rsid w:val="0025141F"/>
    <w:rsid w:val="00260C7D"/>
    <w:rsid w:val="00264C18"/>
    <w:rsid w:val="00265728"/>
    <w:rsid w:val="00266A5C"/>
    <w:rsid w:val="00267588"/>
    <w:rsid w:val="00270010"/>
    <w:rsid w:val="00270273"/>
    <w:rsid w:val="002724D0"/>
    <w:rsid w:val="0027612C"/>
    <w:rsid w:val="00282702"/>
    <w:rsid w:val="0028503D"/>
    <w:rsid w:val="0029022F"/>
    <w:rsid w:val="00291E9D"/>
    <w:rsid w:val="00292BA6"/>
    <w:rsid w:val="002934B7"/>
    <w:rsid w:val="002961BE"/>
    <w:rsid w:val="002A446C"/>
    <w:rsid w:val="002A5A51"/>
    <w:rsid w:val="002A5AB1"/>
    <w:rsid w:val="002A5C2D"/>
    <w:rsid w:val="002A62CF"/>
    <w:rsid w:val="002A6624"/>
    <w:rsid w:val="002A7840"/>
    <w:rsid w:val="002A7FF8"/>
    <w:rsid w:val="002B1CE5"/>
    <w:rsid w:val="002C1F72"/>
    <w:rsid w:val="002C44AC"/>
    <w:rsid w:val="002C4833"/>
    <w:rsid w:val="002C6E0E"/>
    <w:rsid w:val="002D4D4E"/>
    <w:rsid w:val="002D50B4"/>
    <w:rsid w:val="002D7612"/>
    <w:rsid w:val="002E3660"/>
    <w:rsid w:val="002E3EB2"/>
    <w:rsid w:val="002F1A02"/>
    <w:rsid w:val="002F1AEF"/>
    <w:rsid w:val="002F4DB3"/>
    <w:rsid w:val="002F621A"/>
    <w:rsid w:val="00303E20"/>
    <w:rsid w:val="00305A40"/>
    <w:rsid w:val="00314A39"/>
    <w:rsid w:val="003166FE"/>
    <w:rsid w:val="0032040C"/>
    <w:rsid w:val="0032337F"/>
    <w:rsid w:val="00323B9B"/>
    <w:rsid w:val="0033010E"/>
    <w:rsid w:val="003356B5"/>
    <w:rsid w:val="0034236E"/>
    <w:rsid w:val="00345A44"/>
    <w:rsid w:val="00347D96"/>
    <w:rsid w:val="0035030E"/>
    <w:rsid w:val="00350FFA"/>
    <w:rsid w:val="0035185F"/>
    <w:rsid w:val="00363635"/>
    <w:rsid w:val="003672F2"/>
    <w:rsid w:val="00374CF2"/>
    <w:rsid w:val="00382314"/>
    <w:rsid w:val="00382F07"/>
    <w:rsid w:val="0038427D"/>
    <w:rsid w:val="003846AA"/>
    <w:rsid w:val="00392EFD"/>
    <w:rsid w:val="00393DB7"/>
    <w:rsid w:val="00397AAF"/>
    <w:rsid w:val="003A2EFF"/>
    <w:rsid w:val="003A4BC6"/>
    <w:rsid w:val="003B31C1"/>
    <w:rsid w:val="003B4C82"/>
    <w:rsid w:val="003C300C"/>
    <w:rsid w:val="003D01D5"/>
    <w:rsid w:val="003D5381"/>
    <w:rsid w:val="003F2C94"/>
    <w:rsid w:val="003F3B29"/>
    <w:rsid w:val="003F7331"/>
    <w:rsid w:val="004003E8"/>
    <w:rsid w:val="004038BB"/>
    <w:rsid w:val="00405685"/>
    <w:rsid w:val="00405945"/>
    <w:rsid w:val="004065A4"/>
    <w:rsid w:val="00414677"/>
    <w:rsid w:val="00416492"/>
    <w:rsid w:val="00416D98"/>
    <w:rsid w:val="004211AF"/>
    <w:rsid w:val="0042636F"/>
    <w:rsid w:val="004328F5"/>
    <w:rsid w:val="00433384"/>
    <w:rsid w:val="0043388F"/>
    <w:rsid w:val="00434708"/>
    <w:rsid w:val="00436D76"/>
    <w:rsid w:val="004377C0"/>
    <w:rsid w:val="00437F8E"/>
    <w:rsid w:val="004436D7"/>
    <w:rsid w:val="0044394D"/>
    <w:rsid w:val="00443D7E"/>
    <w:rsid w:val="00453C04"/>
    <w:rsid w:val="004566D0"/>
    <w:rsid w:val="00462DAA"/>
    <w:rsid w:val="00465809"/>
    <w:rsid w:val="00466B27"/>
    <w:rsid w:val="00466ED6"/>
    <w:rsid w:val="0048195C"/>
    <w:rsid w:val="0048322E"/>
    <w:rsid w:val="0048441C"/>
    <w:rsid w:val="00485F6D"/>
    <w:rsid w:val="004860F9"/>
    <w:rsid w:val="00486737"/>
    <w:rsid w:val="00487C5D"/>
    <w:rsid w:val="00487EAE"/>
    <w:rsid w:val="004910FC"/>
    <w:rsid w:val="00491ED9"/>
    <w:rsid w:val="0049435A"/>
    <w:rsid w:val="00494BEA"/>
    <w:rsid w:val="004972C9"/>
    <w:rsid w:val="00497764"/>
    <w:rsid w:val="004A113C"/>
    <w:rsid w:val="004A1AD7"/>
    <w:rsid w:val="004A4D3E"/>
    <w:rsid w:val="004A717D"/>
    <w:rsid w:val="004B4CAF"/>
    <w:rsid w:val="004D1EAE"/>
    <w:rsid w:val="004D42B9"/>
    <w:rsid w:val="004D5FAD"/>
    <w:rsid w:val="004E523B"/>
    <w:rsid w:val="004F2E65"/>
    <w:rsid w:val="00500E68"/>
    <w:rsid w:val="00501006"/>
    <w:rsid w:val="00501845"/>
    <w:rsid w:val="005024AF"/>
    <w:rsid w:val="00506EDC"/>
    <w:rsid w:val="0051352E"/>
    <w:rsid w:val="00514ACB"/>
    <w:rsid w:val="00517B72"/>
    <w:rsid w:val="00517DA7"/>
    <w:rsid w:val="00520A33"/>
    <w:rsid w:val="00527AE4"/>
    <w:rsid w:val="00530F1A"/>
    <w:rsid w:val="00536803"/>
    <w:rsid w:val="00540C6D"/>
    <w:rsid w:val="00542F57"/>
    <w:rsid w:val="0054553F"/>
    <w:rsid w:val="00545DC8"/>
    <w:rsid w:val="0055569D"/>
    <w:rsid w:val="00556168"/>
    <w:rsid w:val="005565BE"/>
    <w:rsid w:val="005612A2"/>
    <w:rsid w:val="00566430"/>
    <w:rsid w:val="005678BE"/>
    <w:rsid w:val="0057436A"/>
    <w:rsid w:val="00574808"/>
    <w:rsid w:val="00585B99"/>
    <w:rsid w:val="00585FC3"/>
    <w:rsid w:val="00590D57"/>
    <w:rsid w:val="005923F5"/>
    <w:rsid w:val="00596A88"/>
    <w:rsid w:val="005A41D6"/>
    <w:rsid w:val="005B47A2"/>
    <w:rsid w:val="005C25D8"/>
    <w:rsid w:val="005C36C9"/>
    <w:rsid w:val="005C6E66"/>
    <w:rsid w:val="005D1C61"/>
    <w:rsid w:val="005D4F88"/>
    <w:rsid w:val="005D7B55"/>
    <w:rsid w:val="005D7CE7"/>
    <w:rsid w:val="005E16A2"/>
    <w:rsid w:val="005E27C4"/>
    <w:rsid w:val="005E6FD2"/>
    <w:rsid w:val="005F1977"/>
    <w:rsid w:val="005F1F54"/>
    <w:rsid w:val="005F6BBB"/>
    <w:rsid w:val="00604BCE"/>
    <w:rsid w:val="00605A18"/>
    <w:rsid w:val="0061062A"/>
    <w:rsid w:val="00610A38"/>
    <w:rsid w:val="00610CD5"/>
    <w:rsid w:val="006153C9"/>
    <w:rsid w:val="00617B9B"/>
    <w:rsid w:val="00620B93"/>
    <w:rsid w:val="006219E0"/>
    <w:rsid w:val="00624BFF"/>
    <w:rsid w:val="00627268"/>
    <w:rsid w:val="00630CDE"/>
    <w:rsid w:val="00630DDF"/>
    <w:rsid w:val="00630FD8"/>
    <w:rsid w:val="00633552"/>
    <w:rsid w:val="00652CF3"/>
    <w:rsid w:val="006540EA"/>
    <w:rsid w:val="0066112D"/>
    <w:rsid w:val="00662A42"/>
    <w:rsid w:val="00664395"/>
    <w:rsid w:val="00664C14"/>
    <w:rsid w:val="00671015"/>
    <w:rsid w:val="00671472"/>
    <w:rsid w:val="006751F6"/>
    <w:rsid w:val="00683251"/>
    <w:rsid w:val="00685AFE"/>
    <w:rsid w:val="0069440B"/>
    <w:rsid w:val="00694D59"/>
    <w:rsid w:val="00696883"/>
    <w:rsid w:val="00696F70"/>
    <w:rsid w:val="006976F1"/>
    <w:rsid w:val="006A242F"/>
    <w:rsid w:val="006A2528"/>
    <w:rsid w:val="006A28FD"/>
    <w:rsid w:val="006A583F"/>
    <w:rsid w:val="006B0B39"/>
    <w:rsid w:val="006C67AD"/>
    <w:rsid w:val="006D01AE"/>
    <w:rsid w:val="006D154E"/>
    <w:rsid w:val="006E36FD"/>
    <w:rsid w:val="006E45F8"/>
    <w:rsid w:val="006E5D6E"/>
    <w:rsid w:val="006F205D"/>
    <w:rsid w:val="006F25FE"/>
    <w:rsid w:val="00704543"/>
    <w:rsid w:val="00705CB1"/>
    <w:rsid w:val="00712CBF"/>
    <w:rsid w:val="00714152"/>
    <w:rsid w:val="007158D8"/>
    <w:rsid w:val="007208BA"/>
    <w:rsid w:val="00721B03"/>
    <w:rsid w:val="00724039"/>
    <w:rsid w:val="007277EF"/>
    <w:rsid w:val="00730A30"/>
    <w:rsid w:val="007365F5"/>
    <w:rsid w:val="00740E19"/>
    <w:rsid w:val="0074318F"/>
    <w:rsid w:val="00744991"/>
    <w:rsid w:val="00746E82"/>
    <w:rsid w:val="007479E0"/>
    <w:rsid w:val="00751ADD"/>
    <w:rsid w:val="00755044"/>
    <w:rsid w:val="00756248"/>
    <w:rsid w:val="007570DC"/>
    <w:rsid w:val="0075714F"/>
    <w:rsid w:val="0076714D"/>
    <w:rsid w:val="007734A3"/>
    <w:rsid w:val="007804BB"/>
    <w:rsid w:val="00781E59"/>
    <w:rsid w:val="007925FD"/>
    <w:rsid w:val="00792F38"/>
    <w:rsid w:val="00795444"/>
    <w:rsid w:val="00796787"/>
    <w:rsid w:val="007A3F13"/>
    <w:rsid w:val="007A7B0F"/>
    <w:rsid w:val="007B1ABA"/>
    <w:rsid w:val="007B3521"/>
    <w:rsid w:val="007B6EAD"/>
    <w:rsid w:val="007B74C5"/>
    <w:rsid w:val="007B7BC7"/>
    <w:rsid w:val="007C07A8"/>
    <w:rsid w:val="007C3A24"/>
    <w:rsid w:val="007D0BF4"/>
    <w:rsid w:val="007D2DD4"/>
    <w:rsid w:val="007D3259"/>
    <w:rsid w:val="007E07FE"/>
    <w:rsid w:val="007F6C9B"/>
    <w:rsid w:val="007F7750"/>
    <w:rsid w:val="007F7910"/>
    <w:rsid w:val="0080132C"/>
    <w:rsid w:val="008073C4"/>
    <w:rsid w:val="0080799C"/>
    <w:rsid w:val="00810995"/>
    <w:rsid w:val="0081779B"/>
    <w:rsid w:val="0082177E"/>
    <w:rsid w:val="00821C64"/>
    <w:rsid w:val="0083025D"/>
    <w:rsid w:val="00841B2D"/>
    <w:rsid w:val="00842C50"/>
    <w:rsid w:val="008446DF"/>
    <w:rsid w:val="00844B57"/>
    <w:rsid w:val="00846F07"/>
    <w:rsid w:val="008507C1"/>
    <w:rsid w:val="008544B2"/>
    <w:rsid w:val="00860172"/>
    <w:rsid w:val="00861934"/>
    <w:rsid w:val="008629ED"/>
    <w:rsid w:val="00870D52"/>
    <w:rsid w:val="0087797B"/>
    <w:rsid w:val="00885744"/>
    <w:rsid w:val="00887A38"/>
    <w:rsid w:val="00890B5E"/>
    <w:rsid w:val="00893C49"/>
    <w:rsid w:val="00894DCB"/>
    <w:rsid w:val="00896A2B"/>
    <w:rsid w:val="008971CE"/>
    <w:rsid w:val="00897702"/>
    <w:rsid w:val="00897F25"/>
    <w:rsid w:val="008A1A07"/>
    <w:rsid w:val="008A1BD9"/>
    <w:rsid w:val="008A2D39"/>
    <w:rsid w:val="008A79D3"/>
    <w:rsid w:val="008C0926"/>
    <w:rsid w:val="008C2C5C"/>
    <w:rsid w:val="008C2CF9"/>
    <w:rsid w:val="008C3369"/>
    <w:rsid w:val="008C3FDB"/>
    <w:rsid w:val="008D2F2F"/>
    <w:rsid w:val="008D3EDB"/>
    <w:rsid w:val="008D6C53"/>
    <w:rsid w:val="008E0830"/>
    <w:rsid w:val="008E1761"/>
    <w:rsid w:val="008E1C82"/>
    <w:rsid w:val="008E22BA"/>
    <w:rsid w:val="008E7763"/>
    <w:rsid w:val="008EB8EB"/>
    <w:rsid w:val="008F0AC9"/>
    <w:rsid w:val="008F4476"/>
    <w:rsid w:val="008F4E6B"/>
    <w:rsid w:val="00900F7F"/>
    <w:rsid w:val="009016AE"/>
    <w:rsid w:val="009067BE"/>
    <w:rsid w:val="00914990"/>
    <w:rsid w:val="009161E3"/>
    <w:rsid w:val="0092414F"/>
    <w:rsid w:val="0092568C"/>
    <w:rsid w:val="00926D9F"/>
    <w:rsid w:val="00926E2A"/>
    <w:rsid w:val="00927F33"/>
    <w:rsid w:val="0093473D"/>
    <w:rsid w:val="00934E1C"/>
    <w:rsid w:val="009351B0"/>
    <w:rsid w:val="00941D42"/>
    <w:rsid w:val="009427F6"/>
    <w:rsid w:val="00944ECC"/>
    <w:rsid w:val="00946A33"/>
    <w:rsid w:val="009517BC"/>
    <w:rsid w:val="00952193"/>
    <w:rsid w:val="00953EE8"/>
    <w:rsid w:val="00954E94"/>
    <w:rsid w:val="00960093"/>
    <w:rsid w:val="00960D6B"/>
    <w:rsid w:val="00967E2E"/>
    <w:rsid w:val="00972B4A"/>
    <w:rsid w:val="00972F57"/>
    <w:rsid w:val="00973230"/>
    <w:rsid w:val="00974FF3"/>
    <w:rsid w:val="00975773"/>
    <w:rsid w:val="009822C8"/>
    <w:rsid w:val="009845CD"/>
    <w:rsid w:val="0098562C"/>
    <w:rsid w:val="00993730"/>
    <w:rsid w:val="00995280"/>
    <w:rsid w:val="009A041A"/>
    <w:rsid w:val="009A1235"/>
    <w:rsid w:val="009A250E"/>
    <w:rsid w:val="009B12FA"/>
    <w:rsid w:val="009B7576"/>
    <w:rsid w:val="009C30B2"/>
    <w:rsid w:val="009C422D"/>
    <w:rsid w:val="009C6D7E"/>
    <w:rsid w:val="009C7563"/>
    <w:rsid w:val="009D1870"/>
    <w:rsid w:val="009D395F"/>
    <w:rsid w:val="009D3AC9"/>
    <w:rsid w:val="009E4084"/>
    <w:rsid w:val="009E411C"/>
    <w:rsid w:val="009F1E13"/>
    <w:rsid w:val="009F3C72"/>
    <w:rsid w:val="009F538E"/>
    <w:rsid w:val="00A06F23"/>
    <w:rsid w:val="00A121B1"/>
    <w:rsid w:val="00A2293A"/>
    <w:rsid w:val="00A24B3F"/>
    <w:rsid w:val="00A24E6E"/>
    <w:rsid w:val="00A43694"/>
    <w:rsid w:val="00A5127D"/>
    <w:rsid w:val="00A54102"/>
    <w:rsid w:val="00A56FC7"/>
    <w:rsid w:val="00A62163"/>
    <w:rsid w:val="00A6409E"/>
    <w:rsid w:val="00A64F28"/>
    <w:rsid w:val="00A668BF"/>
    <w:rsid w:val="00A70540"/>
    <w:rsid w:val="00A72575"/>
    <w:rsid w:val="00A7310C"/>
    <w:rsid w:val="00A7364B"/>
    <w:rsid w:val="00A74069"/>
    <w:rsid w:val="00A74071"/>
    <w:rsid w:val="00A74B6C"/>
    <w:rsid w:val="00A754E4"/>
    <w:rsid w:val="00A77228"/>
    <w:rsid w:val="00A83FF3"/>
    <w:rsid w:val="00A9174D"/>
    <w:rsid w:val="00A96EA3"/>
    <w:rsid w:val="00AA0935"/>
    <w:rsid w:val="00AA124A"/>
    <w:rsid w:val="00AA212B"/>
    <w:rsid w:val="00AA2A96"/>
    <w:rsid w:val="00AB4DE9"/>
    <w:rsid w:val="00AB7619"/>
    <w:rsid w:val="00AB7C1F"/>
    <w:rsid w:val="00AE1074"/>
    <w:rsid w:val="00AE16E2"/>
    <w:rsid w:val="00AE284B"/>
    <w:rsid w:val="00AE3228"/>
    <w:rsid w:val="00AE4924"/>
    <w:rsid w:val="00AE539D"/>
    <w:rsid w:val="00AE79FA"/>
    <w:rsid w:val="00AF7E79"/>
    <w:rsid w:val="00B0177E"/>
    <w:rsid w:val="00B04C6D"/>
    <w:rsid w:val="00B04ED7"/>
    <w:rsid w:val="00B05FAD"/>
    <w:rsid w:val="00B100CC"/>
    <w:rsid w:val="00B10378"/>
    <w:rsid w:val="00B21745"/>
    <w:rsid w:val="00B32C1A"/>
    <w:rsid w:val="00B439D8"/>
    <w:rsid w:val="00B44481"/>
    <w:rsid w:val="00B456C5"/>
    <w:rsid w:val="00B54608"/>
    <w:rsid w:val="00B5561F"/>
    <w:rsid w:val="00B6689D"/>
    <w:rsid w:val="00B67030"/>
    <w:rsid w:val="00B671E4"/>
    <w:rsid w:val="00B72368"/>
    <w:rsid w:val="00B73873"/>
    <w:rsid w:val="00B8199E"/>
    <w:rsid w:val="00B81DF9"/>
    <w:rsid w:val="00B866A7"/>
    <w:rsid w:val="00B86B6A"/>
    <w:rsid w:val="00B9671A"/>
    <w:rsid w:val="00B9779D"/>
    <w:rsid w:val="00BA76A1"/>
    <w:rsid w:val="00BB16BA"/>
    <w:rsid w:val="00BB4D95"/>
    <w:rsid w:val="00BC2B4D"/>
    <w:rsid w:val="00BC5C68"/>
    <w:rsid w:val="00BD35B1"/>
    <w:rsid w:val="00BE2D7E"/>
    <w:rsid w:val="00BE3A9B"/>
    <w:rsid w:val="00BE3ACD"/>
    <w:rsid w:val="00BE61C4"/>
    <w:rsid w:val="00BF165B"/>
    <w:rsid w:val="00BF657A"/>
    <w:rsid w:val="00C005BA"/>
    <w:rsid w:val="00C05BD2"/>
    <w:rsid w:val="00C12E29"/>
    <w:rsid w:val="00C13C5A"/>
    <w:rsid w:val="00C170B0"/>
    <w:rsid w:val="00C176D6"/>
    <w:rsid w:val="00C21D83"/>
    <w:rsid w:val="00C23A24"/>
    <w:rsid w:val="00C25104"/>
    <w:rsid w:val="00C30411"/>
    <w:rsid w:val="00C31D56"/>
    <w:rsid w:val="00C32304"/>
    <w:rsid w:val="00C33AA6"/>
    <w:rsid w:val="00C4104F"/>
    <w:rsid w:val="00C4210A"/>
    <w:rsid w:val="00C47EB3"/>
    <w:rsid w:val="00C50F66"/>
    <w:rsid w:val="00C51024"/>
    <w:rsid w:val="00C51FE5"/>
    <w:rsid w:val="00C534E0"/>
    <w:rsid w:val="00C54D58"/>
    <w:rsid w:val="00C573E1"/>
    <w:rsid w:val="00C60222"/>
    <w:rsid w:val="00C625AC"/>
    <w:rsid w:val="00C7254B"/>
    <w:rsid w:val="00C736D3"/>
    <w:rsid w:val="00C76CD2"/>
    <w:rsid w:val="00C81888"/>
    <w:rsid w:val="00C818BA"/>
    <w:rsid w:val="00C82C8C"/>
    <w:rsid w:val="00C90C40"/>
    <w:rsid w:val="00C93CC8"/>
    <w:rsid w:val="00C95DF6"/>
    <w:rsid w:val="00CA3382"/>
    <w:rsid w:val="00CB0900"/>
    <w:rsid w:val="00CB1E8D"/>
    <w:rsid w:val="00CB4057"/>
    <w:rsid w:val="00CB4894"/>
    <w:rsid w:val="00CB50F5"/>
    <w:rsid w:val="00CC3BA4"/>
    <w:rsid w:val="00CC6D59"/>
    <w:rsid w:val="00CD2142"/>
    <w:rsid w:val="00CD65F9"/>
    <w:rsid w:val="00CE0178"/>
    <w:rsid w:val="00CE482C"/>
    <w:rsid w:val="00CE6E7F"/>
    <w:rsid w:val="00CF0881"/>
    <w:rsid w:val="00CF226E"/>
    <w:rsid w:val="00CF4619"/>
    <w:rsid w:val="00D22146"/>
    <w:rsid w:val="00D418BA"/>
    <w:rsid w:val="00D433C1"/>
    <w:rsid w:val="00D43AE4"/>
    <w:rsid w:val="00D53901"/>
    <w:rsid w:val="00D5602A"/>
    <w:rsid w:val="00D56368"/>
    <w:rsid w:val="00D632D7"/>
    <w:rsid w:val="00D66DC3"/>
    <w:rsid w:val="00D71E5B"/>
    <w:rsid w:val="00D73972"/>
    <w:rsid w:val="00D73F1D"/>
    <w:rsid w:val="00D76022"/>
    <w:rsid w:val="00D8377D"/>
    <w:rsid w:val="00D87562"/>
    <w:rsid w:val="00D93E8A"/>
    <w:rsid w:val="00DA03BF"/>
    <w:rsid w:val="00DA195E"/>
    <w:rsid w:val="00DA1B7B"/>
    <w:rsid w:val="00DA77A8"/>
    <w:rsid w:val="00DB51CF"/>
    <w:rsid w:val="00DB79DF"/>
    <w:rsid w:val="00DC03C6"/>
    <w:rsid w:val="00DC35EC"/>
    <w:rsid w:val="00DD25ED"/>
    <w:rsid w:val="00DD408C"/>
    <w:rsid w:val="00DD6A44"/>
    <w:rsid w:val="00DE0402"/>
    <w:rsid w:val="00DE2552"/>
    <w:rsid w:val="00DE32C6"/>
    <w:rsid w:val="00DE55CE"/>
    <w:rsid w:val="00DF3568"/>
    <w:rsid w:val="00DF3649"/>
    <w:rsid w:val="00DF3BDB"/>
    <w:rsid w:val="00DF42CB"/>
    <w:rsid w:val="00DF71F3"/>
    <w:rsid w:val="00E02099"/>
    <w:rsid w:val="00E339A6"/>
    <w:rsid w:val="00E3509F"/>
    <w:rsid w:val="00E36091"/>
    <w:rsid w:val="00E36EF8"/>
    <w:rsid w:val="00E40863"/>
    <w:rsid w:val="00E44E32"/>
    <w:rsid w:val="00E45B3D"/>
    <w:rsid w:val="00E51EA4"/>
    <w:rsid w:val="00E53FDF"/>
    <w:rsid w:val="00E60D1B"/>
    <w:rsid w:val="00E616A7"/>
    <w:rsid w:val="00E6197D"/>
    <w:rsid w:val="00E658F9"/>
    <w:rsid w:val="00E66246"/>
    <w:rsid w:val="00E671E8"/>
    <w:rsid w:val="00E67289"/>
    <w:rsid w:val="00E70282"/>
    <w:rsid w:val="00E71CC8"/>
    <w:rsid w:val="00E84205"/>
    <w:rsid w:val="00E85758"/>
    <w:rsid w:val="00E874E7"/>
    <w:rsid w:val="00EA32F7"/>
    <w:rsid w:val="00EA4F7B"/>
    <w:rsid w:val="00EB38AB"/>
    <w:rsid w:val="00EB4DE8"/>
    <w:rsid w:val="00EC403E"/>
    <w:rsid w:val="00EC49CC"/>
    <w:rsid w:val="00EC5579"/>
    <w:rsid w:val="00EC6A53"/>
    <w:rsid w:val="00ED2818"/>
    <w:rsid w:val="00ED3305"/>
    <w:rsid w:val="00ED3DCB"/>
    <w:rsid w:val="00ED7669"/>
    <w:rsid w:val="00ED7890"/>
    <w:rsid w:val="00EE30AC"/>
    <w:rsid w:val="00EE4925"/>
    <w:rsid w:val="00EE59AF"/>
    <w:rsid w:val="00EE5EEB"/>
    <w:rsid w:val="00EF0809"/>
    <w:rsid w:val="00EF491A"/>
    <w:rsid w:val="00EF60DF"/>
    <w:rsid w:val="00F00BA9"/>
    <w:rsid w:val="00F01F89"/>
    <w:rsid w:val="00F021BA"/>
    <w:rsid w:val="00F12FFB"/>
    <w:rsid w:val="00F1477D"/>
    <w:rsid w:val="00F230CD"/>
    <w:rsid w:val="00F232A8"/>
    <w:rsid w:val="00F324F8"/>
    <w:rsid w:val="00F41FDC"/>
    <w:rsid w:val="00F43406"/>
    <w:rsid w:val="00F51C18"/>
    <w:rsid w:val="00F5517A"/>
    <w:rsid w:val="00F55F5D"/>
    <w:rsid w:val="00F63B2D"/>
    <w:rsid w:val="00F6566A"/>
    <w:rsid w:val="00F70485"/>
    <w:rsid w:val="00F75774"/>
    <w:rsid w:val="00F80188"/>
    <w:rsid w:val="00F853A3"/>
    <w:rsid w:val="00F874F7"/>
    <w:rsid w:val="00F93384"/>
    <w:rsid w:val="00F9709C"/>
    <w:rsid w:val="00FA31E2"/>
    <w:rsid w:val="00FA3985"/>
    <w:rsid w:val="00FA497F"/>
    <w:rsid w:val="00FB08AD"/>
    <w:rsid w:val="00FB3112"/>
    <w:rsid w:val="00FB6477"/>
    <w:rsid w:val="00FC190B"/>
    <w:rsid w:val="00FC51AE"/>
    <w:rsid w:val="00FC6497"/>
    <w:rsid w:val="00FD13F4"/>
    <w:rsid w:val="00FD26E0"/>
    <w:rsid w:val="00FD4B85"/>
    <w:rsid w:val="00FD4CAC"/>
    <w:rsid w:val="00FD5F22"/>
    <w:rsid w:val="00FE0F8C"/>
    <w:rsid w:val="00FE1FBB"/>
    <w:rsid w:val="00FE4B7D"/>
    <w:rsid w:val="00FE7122"/>
    <w:rsid w:val="00FF0D40"/>
    <w:rsid w:val="00FF2832"/>
    <w:rsid w:val="00FF54A2"/>
    <w:rsid w:val="00FF5B70"/>
    <w:rsid w:val="00FF5BB9"/>
    <w:rsid w:val="00FF69ED"/>
    <w:rsid w:val="010787CE"/>
    <w:rsid w:val="0169ECE4"/>
    <w:rsid w:val="018ECB0A"/>
    <w:rsid w:val="05EC879B"/>
    <w:rsid w:val="09674A87"/>
    <w:rsid w:val="0A16B158"/>
    <w:rsid w:val="0CCF6389"/>
    <w:rsid w:val="0E140BA7"/>
    <w:rsid w:val="0F1962EA"/>
    <w:rsid w:val="10957A5E"/>
    <w:rsid w:val="15170949"/>
    <w:rsid w:val="15762FAA"/>
    <w:rsid w:val="15BE1A98"/>
    <w:rsid w:val="16E2CA9E"/>
    <w:rsid w:val="16EA5468"/>
    <w:rsid w:val="17C783B9"/>
    <w:rsid w:val="1A6EC2B4"/>
    <w:rsid w:val="1B7B8669"/>
    <w:rsid w:val="1B958D66"/>
    <w:rsid w:val="1DBFAA70"/>
    <w:rsid w:val="1EABDF42"/>
    <w:rsid w:val="1F89DB04"/>
    <w:rsid w:val="202BB940"/>
    <w:rsid w:val="20DBFCA7"/>
    <w:rsid w:val="2569D1D5"/>
    <w:rsid w:val="26830A66"/>
    <w:rsid w:val="28AA5A51"/>
    <w:rsid w:val="29F9E2CD"/>
    <w:rsid w:val="2A45CA28"/>
    <w:rsid w:val="2C44BF17"/>
    <w:rsid w:val="302A03A3"/>
    <w:rsid w:val="3099B2B8"/>
    <w:rsid w:val="319D0237"/>
    <w:rsid w:val="33420C1D"/>
    <w:rsid w:val="36EC9D6F"/>
    <w:rsid w:val="37498AE1"/>
    <w:rsid w:val="38F7F8EB"/>
    <w:rsid w:val="396C8983"/>
    <w:rsid w:val="39EB2454"/>
    <w:rsid w:val="3B8CB631"/>
    <w:rsid w:val="3C1CF732"/>
    <w:rsid w:val="3DCA9FB3"/>
    <w:rsid w:val="3F429DAD"/>
    <w:rsid w:val="4789EC90"/>
    <w:rsid w:val="4BEA6D23"/>
    <w:rsid w:val="4C3525C9"/>
    <w:rsid w:val="4CD0B3E5"/>
    <w:rsid w:val="4FECE065"/>
    <w:rsid w:val="5024DA0C"/>
    <w:rsid w:val="521B1030"/>
    <w:rsid w:val="545AE3C5"/>
    <w:rsid w:val="5463670C"/>
    <w:rsid w:val="566EDF57"/>
    <w:rsid w:val="572BEFEA"/>
    <w:rsid w:val="581802B4"/>
    <w:rsid w:val="58CA51EC"/>
    <w:rsid w:val="5A9D014C"/>
    <w:rsid w:val="5B26B402"/>
    <w:rsid w:val="5CDD8963"/>
    <w:rsid w:val="5DF2D411"/>
    <w:rsid w:val="5EB76047"/>
    <w:rsid w:val="5EFD1E99"/>
    <w:rsid w:val="607AE560"/>
    <w:rsid w:val="62B02F70"/>
    <w:rsid w:val="67E8FA15"/>
    <w:rsid w:val="682C703E"/>
    <w:rsid w:val="6837B489"/>
    <w:rsid w:val="6A6976AE"/>
    <w:rsid w:val="6C54B94F"/>
    <w:rsid w:val="76B61F4D"/>
    <w:rsid w:val="772756FF"/>
    <w:rsid w:val="7768A17A"/>
    <w:rsid w:val="7A1BBBBC"/>
    <w:rsid w:val="7B1FF52E"/>
    <w:rsid w:val="7CE0053B"/>
    <w:rsid w:val="7D0050D5"/>
    <w:rsid w:val="7EF61555"/>
    <w:rsid w:val="7F04F9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FD597"/>
  <w14:defaultImageDpi w14:val="330"/>
  <w15:chartTrackingRefBased/>
  <w15:docId w15:val="{C8361C6A-C0B4-4C5E-89AD-4AA7AF93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B3"/>
  </w:style>
  <w:style w:type="paragraph" w:styleId="Heading1">
    <w:name w:val="heading 1"/>
    <w:basedOn w:val="Normal"/>
    <w:next w:val="Normal"/>
    <w:link w:val="Heading1Char"/>
    <w:uiPriority w:val="9"/>
    <w:qFormat/>
    <w:rsid w:val="000049B3"/>
    <w:pPr>
      <w:keepNext/>
      <w:keepLines/>
      <w:spacing w:before="24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0049B3"/>
    <w:pPr>
      <w:keepNext/>
      <w:keepLines/>
      <w:spacing w:before="320"/>
      <w:outlineLvl w:val="1"/>
    </w:pPr>
    <w:rPr>
      <w:rFonts w:ascii="Calibri" w:eastAsiaTheme="majorEastAsia" w:hAnsi="Calibri" w:cstheme="majorBidi"/>
      <w:b/>
      <w:color w:val="287DB2" w:themeColor="accent6"/>
      <w:sz w:val="36"/>
      <w:szCs w:val="26"/>
    </w:rPr>
  </w:style>
  <w:style w:type="paragraph" w:styleId="Heading3">
    <w:name w:val="heading 3"/>
    <w:basedOn w:val="Normal"/>
    <w:next w:val="Normal"/>
    <w:link w:val="Heading3Char"/>
    <w:uiPriority w:val="9"/>
    <w:unhideWhenUsed/>
    <w:qFormat/>
    <w:rsid w:val="000049B3"/>
    <w:pPr>
      <w:keepNext/>
      <w:keepLines/>
      <w:spacing w:before="240"/>
      <w:outlineLvl w:val="2"/>
    </w:pPr>
    <w:rPr>
      <w:rFonts w:ascii="Calibri" w:eastAsiaTheme="majorEastAsia" w:hAnsi="Calibri" w:cstheme="majorBidi"/>
      <w:b/>
      <w:color w:val="002D3F" w:themeColor="accent1"/>
      <w:sz w:val="28"/>
      <w:szCs w:val="24"/>
    </w:rPr>
  </w:style>
  <w:style w:type="paragraph" w:styleId="Heading4">
    <w:name w:val="heading 4"/>
    <w:basedOn w:val="Normal"/>
    <w:next w:val="Normal"/>
    <w:link w:val="Heading4Char"/>
    <w:uiPriority w:val="9"/>
    <w:unhideWhenUsed/>
    <w:qFormat/>
    <w:rsid w:val="000049B3"/>
    <w:pPr>
      <w:keepNext/>
      <w:keepLines/>
      <w:spacing w:before="24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0049B3"/>
    <w:pPr>
      <w:keepNext/>
      <w:keepLines/>
      <w:spacing w:before="24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0049B3"/>
    <w:pPr>
      <w:keepNext/>
      <w:keepLines/>
      <w:spacing w:before="24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0049B3"/>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rsid w:val="000049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49B3"/>
  </w:style>
  <w:style w:type="paragraph" w:styleId="Title">
    <w:name w:val="Title"/>
    <w:basedOn w:val="Normal"/>
    <w:next w:val="Normal"/>
    <w:link w:val="TitleChar"/>
    <w:uiPriority w:val="7"/>
    <w:qFormat/>
    <w:rsid w:val="000049B3"/>
    <w:pPr>
      <w:spacing w:before="1080" w:after="160"/>
      <w:outlineLvl w:val="0"/>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7"/>
    <w:rsid w:val="000049B3"/>
    <w:rPr>
      <w:rFonts w:ascii="Calibri" w:eastAsiaTheme="majorEastAsia" w:hAnsi="Calibri" w:cstheme="majorBidi"/>
      <w:b/>
      <w:spacing w:val="-10"/>
      <w:kern w:val="28"/>
      <w:sz w:val="60"/>
      <w:szCs w:val="56"/>
    </w:rPr>
  </w:style>
  <w:style w:type="paragraph" w:styleId="Subtitle">
    <w:name w:val="Subtitle"/>
    <w:basedOn w:val="Normal"/>
    <w:next w:val="Normal"/>
    <w:link w:val="SubtitleChar"/>
    <w:uiPriority w:val="8"/>
    <w:qFormat/>
    <w:rsid w:val="000049B3"/>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0049B3"/>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0049B3"/>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0049B3"/>
    <w:rPr>
      <w:rFonts w:ascii="Calibri" w:eastAsiaTheme="majorEastAsia" w:hAnsi="Calibri" w:cstheme="majorBidi"/>
      <w:b/>
      <w:color w:val="287DB2" w:themeColor="accent6"/>
      <w:sz w:val="36"/>
      <w:szCs w:val="26"/>
    </w:rPr>
  </w:style>
  <w:style w:type="character" w:customStyle="1" w:styleId="Heading3Char">
    <w:name w:val="Heading 3 Char"/>
    <w:basedOn w:val="DefaultParagraphFont"/>
    <w:link w:val="Heading3"/>
    <w:uiPriority w:val="9"/>
    <w:rsid w:val="000049B3"/>
    <w:rPr>
      <w:rFonts w:ascii="Calibri" w:eastAsiaTheme="majorEastAsia" w:hAnsi="Calibri" w:cstheme="majorBidi"/>
      <w:b/>
      <w:color w:val="002D3F" w:themeColor="accent1"/>
      <w:sz w:val="28"/>
      <w:szCs w:val="24"/>
    </w:rPr>
  </w:style>
  <w:style w:type="character" w:customStyle="1" w:styleId="Heading4Char">
    <w:name w:val="Heading 4 Char"/>
    <w:basedOn w:val="DefaultParagraphFont"/>
    <w:link w:val="Heading4"/>
    <w:uiPriority w:val="9"/>
    <w:rsid w:val="000049B3"/>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0049B3"/>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0049B3"/>
    <w:rPr>
      <w:rFonts w:ascii="Calibri" w:eastAsiaTheme="majorEastAsia" w:hAnsi="Calibri" w:cstheme="majorBidi"/>
      <w:color w:val="5F6369"/>
    </w:rPr>
  </w:style>
  <w:style w:type="character" w:styleId="Hyperlink">
    <w:name w:val="Hyperlink"/>
    <w:basedOn w:val="DefaultParagraphFont"/>
    <w:uiPriority w:val="99"/>
    <w:unhideWhenUsed/>
    <w:qFormat/>
    <w:rsid w:val="000049B3"/>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0049B3"/>
    <w:rPr>
      <w:b/>
      <w:bCs/>
    </w:rPr>
  </w:style>
  <w:style w:type="table" w:styleId="TableGrid">
    <w:name w:val="Table Grid"/>
    <w:basedOn w:val="TableNormal"/>
    <w:uiPriority w:val="39"/>
    <w:rsid w:val="000049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0049B3"/>
    <w:pPr>
      <w:spacing w:before="240" w:after="40" w:line="240" w:lineRule="auto"/>
    </w:pPr>
    <w:rPr>
      <w:b/>
      <w:iCs/>
      <w:szCs w:val="18"/>
    </w:rPr>
  </w:style>
  <w:style w:type="paragraph" w:styleId="Quote">
    <w:name w:val="Quote"/>
    <w:basedOn w:val="Normal"/>
    <w:next w:val="Normal"/>
    <w:link w:val="QuoteChar"/>
    <w:uiPriority w:val="29"/>
    <w:qFormat/>
    <w:rsid w:val="000049B3"/>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0049B3"/>
    <w:rPr>
      <w:iCs/>
      <w:color w:val="595959" w:themeColor="text1" w:themeTint="A6"/>
    </w:rPr>
  </w:style>
  <w:style w:type="paragraph" w:customStyle="1" w:styleId="Source">
    <w:name w:val="Source"/>
    <w:basedOn w:val="Normal"/>
    <w:link w:val="SourceChar"/>
    <w:uiPriority w:val="17"/>
    <w:qFormat/>
    <w:rsid w:val="000049B3"/>
    <w:pPr>
      <w:spacing w:before="80" w:after="320"/>
    </w:pPr>
    <w:rPr>
      <w:sz w:val="18"/>
    </w:rPr>
  </w:style>
  <w:style w:type="table" w:customStyle="1" w:styleId="DESE">
    <w:name w:val="DESE"/>
    <w:basedOn w:val="TableNormal"/>
    <w:uiPriority w:val="99"/>
    <w:rsid w:val="000049B3"/>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0049B3"/>
    <w:pPr>
      <w:numPr>
        <w:numId w:val="24"/>
      </w:numPr>
      <w:spacing w:before="80"/>
      <w:contextualSpacing/>
    </w:pPr>
  </w:style>
  <w:style w:type="paragraph" w:styleId="ListNumber">
    <w:name w:val="List Number"/>
    <w:basedOn w:val="ListParagraph"/>
    <w:uiPriority w:val="99"/>
    <w:unhideWhenUsed/>
    <w:qFormat/>
    <w:rsid w:val="000049B3"/>
    <w:pPr>
      <w:numPr>
        <w:numId w:val="27"/>
      </w:numPr>
    </w:pPr>
  </w:style>
  <w:style w:type="paragraph" w:styleId="ListBullet">
    <w:name w:val="List Bullet"/>
    <w:basedOn w:val="ListParagraph"/>
    <w:uiPriority w:val="99"/>
    <w:unhideWhenUsed/>
    <w:qFormat/>
    <w:rsid w:val="000049B3"/>
    <w:pPr>
      <w:numPr>
        <w:numId w:val="25"/>
      </w:numPr>
    </w:pPr>
  </w:style>
  <w:style w:type="paragraph" w:styleId="List">
    <w:name w:val="List"/>
    <w:basedOn w:val="ListBullet"/>
    <w:uiPriority w:val="99"/>
    <w:unhideWhenUsed/>
    <w:qFormat/>
    <w:rsid w:val="000049B3"/>
    <w:pPr>
      <w:numPr>
        <w:numId w:val="26"/>
      </w:numPr>
    </w:pPr>
  </w:style>
  <w:style w:type="paragraph" w:styleId="Header">
    <w:name w:val="header"/>
    <w:basedOn w:val="Normal"/>
    <w:link w:val="HeaderChar"/>
    <w:uiPriority w:val="99"/>
    <w:unhideWhenUsed/>
    <w:rsid w:val="000049B3"/>
    <w:pPr>
      <w:tabs>
        <w:tab w:val="center" w:pos="4513"/>
        <w:tab w:val="right" w:pos="9026"/>
      </w:tabs>
      <w:spacing w:line="240" w:lineRule="auto"/>
    </w:pPr>
  </w:style>
  <w:style w:type="character" w:customStyle="1" w:styleId="HeaderChar">
    <w:name w:val="Header Char"/>
    <w:basedOn w:val="DefaultParagraphFont"/>
    <w:link w:val="Header"/>
    <w:uiPriority w:val="99"/>
    <w:rsid w:val="000049B3"/>
  </w:style>
  <w:style w:type="paragraph" w:styleId="Footer">
    <w:name w:val="footer"/>
    <w:basedOn w:val="Normal"/>
    <w:link w:val="FooterChar"/>
    <w:uiPriority w:val="99"/>
    <w:unhideWhenUsed/>
    <w:rsid w:val="000049B3"/>
    <w:pPr>
      <w:tabs>
        <w:tab w:val="center" w:pos="4513"/>
        <w:tab w:val="right" w:pos="9026"/>
      </w:tabs>
      <w:spacing w:line="240" w:lineRule="auto"/>
    </w:pPr>
  </w:style>
  <w:style w:type="character" w:customStyle="1" w:styleId="FooterChar">
    <w:name w:val="Footer Char"/>
    <w:basedOn w:val="DefaultParagraphFont"/>
    <w:link w:val="Footer"/>
    <w:uiPriority w:val="99"/>
    <w:rsid w:val="000049B3"/>
  </w:style>
  <w:style w:type="paragraph" w:styleId="TOC1">
    <w:name w:val="toc 1"/>
    <w:basedOn w:val="Normal"/>
    <w:next w:val="Normal"/>
    <w:autoRedefine/>
    <w:uiPriority w:val="39"/>
    <w:unhideWhenUsed/>
    <w:rsid w:val="000049B3"/>
    <w:pPr>
      <w:spacing w:after="100"/>
    </w:pPr>
    <w:rPr>
      <w:b/>
    </w:rPr>
  </w:style>
  <w:style w:type="paragraph" w:styleId="TOC2">
    <w:name w:val="toc 2"/>
    <w:basedOn w:val="Normal"/>
    <w:next w:val="Normal"/>
    <w:autoRedefine/>
    <w:uiPriority w:val="39"/>
    <w:unhideWhenUsed/>
    <w:rsid w:val="000049B3"/>
    <w:pPr>
      <w:spacing w:after="100"/>
      <w:ind w:left="220"/>
    </w:pPr>
  </w:style>
  <w:style w:type="paragraph" w:styleId="TOC3">
    <w:name w:val="toc 3"/>
    <w:basedOn w:val="Normal"/>
    <w:next w:val="Normal"/>
    <w:autoRedefine/>
    <w:uiPriority w:val="39"/>
    <w:unhideWhenUsed/>
    <w:rsid w:val="000049B3"/>
    <w:pPr>
      <w:spacing w:after="100"/>
      <w:ind w:left="440"/>
    </w:pPr>
  </w:style>
  <w:style w:type="paragraph" w:styleId="TOCHeading">
    <w:name w:val="TOC Heading"/>
    <w:basedOn w:val="Heading1"/>
    <w:next w:val="Normal"/>
    <w:uiPriority w:val="39"/>
    <w:unhideWhenUsed/>
    <w:qFormat/>
    <w:rsid w:val="000049B3"/>
    <w:pPr>
      <w:spacing w:after="240"/>
      <w:outlineLvl w:val="9"/>
    </w:pPr>
    <w:rPr>
      <w:color w:val="595959"/>
    </w:rPr>
  </w:style>
  <w:style w:type="paragraph" w:styleId="BalloonText">
    <w:name w:val="Balloon Text"/>
    <w:basedOn w:val="Normal"/>
    <w:link w:val="BalloonTextChar"/>
    <w:uiPriority w:val="99"/>
    <w:semiHidden/>
    <w:unhideWhenUsed/>
    <w:rsid w:val="000049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9B3"/>
    <w:rPr>
      <w:rFonts w:ascii="Segoe UI" w:hAnsi="Segoe UI" w:cs="Segoe UI"/>
      <w:sz w:val="18"/>
      <w:szCs w:val="18"/>
    </w:rPr>
  </w:style>
  <w:style w:type="character" w:customStyle="1" w:styleId="normaltextrun">
    <w:name w:val="normaltextrun"/>
    <w:basedOn w:val="DefaultParagraphFont"/>
    <w:rsid w:val="000049B3"/>
  </w:style>
  <w:style w:type="character" w:customStyle="1" w:styleId="eop">
    <w:name w:val="eop"/>
    <w:basedOn w:val="DefaultParagraphFont"/>
    <w:rsid w:val="000049B3"/>
  </w:style>
  <w:style w:type="character" w:styleId="CommentReference">
    <w:name w:val="annotation reference"/>
    <w:basedOn w:val="DefaultParagraphFont"/>
    <w:uiPriority w:val="99"/>
    <w:semiHidden/>
    <w:unhideWhenUsed/>
    <w:rsid w:val="000049B3"/>
    <w:rPr>
      <w:sz w:val="16"/>
      <w:szCs w:val="16"/>
    </w:rPr>
  </w:style>
  <w:style w:type="paragraph" w:styleId="CommentText">
    <w:name w:val="annotation text"/>
    <w:basedOn w:val="Normal"/>
    <w:link w:val="CommentTextChar"/>
    <w:uiPriority w:val="99"/>
    <w:unhideWhenUsed/>
    <w:rsid w:val="000049B3"/>
    <w:pPr>
      <w:spacing w:line="240" w:lineRule="auto"/>
    </w:pPr>
    <w:rPr>
      <w:sz w:val="20"/>
      <w:szCs w:val="20"/>
    </w:rPr>
  </w:style>
  <w:style w:type="character" w:customStyle="1" w:styleId="CommentTextChar">
    <w:name w:val="Comment Text Char"/>
    <w:basedOn w:val="DefaultParagraphFont"/>
    <w:link w:val="CommentText"/>
    <w:uiPriority w:val="99"/>
    <w:rsid w:val="000049B3"/>
    <w:rPr>
      <w:sz w:val="20"/>
      <w:szCs w:val="20"/>
    </w:rPr>
  </w:style>
  <w:style w:type="paragraph" w:styleId="CommentSubject">
    <w:name w:val="annotation subject"/>
    <w:basedOn w:val="CommentText"/>
    <w:next w:val="CommentText"/>
    <w:link w:val="CommentSubjectChar"/>
    <w:uiPriority w:val="99"/>
    <w:semiHidden/>
    <w:unhideWhenUsed/>
    <w:rsid w:val="000049B3"/>
    <w:rPr>
      <w:b/>
      <w:bCs/>
    </w:rPr>
  </w:style>
  <w:style w:type="character" w:customStyle="1" w:styleId="CommentSubjectChar">
    <w:name w:val="Comment Subject Char"/>
    <w:basedOn w:val="CommentTextChar"/>
    <w:link w:val="CommentSubject"/>
    <w:uiPriority w:val="99"/>
    <w:semiHidden/>
    <w:rsid w:val="000049B3"/>
    <w:rPr>
      <w:b/>
      <w:bCs/>
      <w:sz w:val="20"/>
      <w:szCs w:val="20"/>
    </w:rPr>
  </w:style>
  <w:style w:type="paragraph" w:customStyle="1" w:styleId="paragraph">
    <w:name w:val="paragraph"/>
    <w:basedOn w:val="Normal"/>
    <w:rsid w:val="000049B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0049B3"/>
    <w:rPr>
      <w:color w:val="2B579A"/>
      <w:shd w:val="clear" w:color="auto" w:fill="E1DFDD"/>
    </w:rPr>
  </w:style>
  <w:style w:type="paragraph" w:styleId="Revision">
    <w:name w:val="Revision"/>
    <w:hidden/>
    <w:uiPriority w:val="99"/>
    <w:semiHidden/>
    <w:rsid w:val="008F4E6B"/>
    <w:pPr>
      <w:spacing w:line="240" w:lineRule="auto"/>
    </w:pPr>
  </w:style>
  <w:style w:type="paragraph" w:customStyle="1" w:styleId="Calloutboxtext">
    <w:name w:val="Call out box text"/>
    <w:basedOn w:val="Normal"/>
    <w:qFormat/>
    <w:rsid w:val="000049B3"/>
    <w:pPr>
      <w:kinsoku w:val="0"/>
      <w:overflowPunct w:val="0"/>
      <w:autoSpaceDE w:val="0"/>
      <w:autoSpaceDN w:val="0"/>
      <w:adjustRightInd w:val="0"/>
      <w:spacing w:after="80" w:line="240" w:lineRule="auto"/>
    </w:pPr>
    <w:rPr>
      <w:rFonts w:ascii="Calibri" w:eastAsia="Yu Mincho" w:hAnsi="Calibri" w:cs="Calibri"/>
      <w:lang w:eastAsia="en-AU"/>
    </w:rPr>
  </w:style>
  <w:style w:type="paragraph" w:customStyle="1" w:styleId="Calloutbox3textdotpoints">
    <w:name w:val="Call out box 3 text dot points"/>
    <w:basedOn w:val="Normal"/>
    <w:qFormat/>
    <w:rsid w:val="000049B3"/>
    <w:pPr>
      <w:numPr>
        <w:numId w:val="23"/>
      </w:numPr>
      <w:shd w:val="clear" w:color="auto" w:fill="F2F2F2" w:themeFill="background1" w:themeFillShade="F2"/>
      <w:kinsoku w:val="0"/>
      <w:overflowPunct w:val="0"/>
      <w:autoSpaceDE w:val="0"/>
      <w:autoSpaceDN w:val="0"/>
      <w:adjustRightInd w:val="0"/>
      <w:spacing w:before="80" w:after="80" w:line="240" w:lineRule="auto"/>
    </w:pPr>
    <w:rPr>
      <w:rFonts w:ascii="Calibri" w:eastAsia="Yu Mincho" w:hAnsi="Calibri" w:cs="Calibri"/>
      <w:lang w:eastAsia="en-AU"/>
    </w:rPr>
  </w:style>
  <w:style w:type="character" w:styleId="Emphasis">
    <w:name w:val="Emphasis"/>
    <w:basedOn w:val="DefaultParagraphFont"/>
    <w:uiPriority w:val="13"/>
    <w:qFormat/>
    <w:rsid w:val="000049B3"/>
    <w:rPr>
      <w:i/>
      <w:iCs/>
      <w:color w:val="287DB2" w:themeColor="accent6"/>
    </w:rPr>
  </w:style>
  <w:style w:type="paragraph" w:customStyle="1" w:styleId="chapterreferences">
    <w:name w:val="chapter references"/>
    <w:basedOn w:val="Normal"/>
    <w:qFormat/>
    <w:rsid w:val="000049B3"/>
    <w:pPr>
      <w:kinsoku w:val="0"/>
      <w:overflowPunct w:val="0"/>
      <w:autoSpaceDE w:val="0"/>
      <w:autoSpaceDN w:val="0"/>
      <w:adjustRightInd w:val="0"/>
      <w:spacing w:beforeLines="40" w:before="96" w:afterLines="40" w:after="96" w:line="240" w:lineRule="auto"/>
    </w:pPr>
    <w:rPr>
      <w:rFonts w:ascii="Calibri" w:eastAsia="Yu Mincho" w:hAnsi="Calibri" w:cs="Calibri"/>
      <w:sz w:val="20"/>
      <w:szCs w:val="20"/>
      <w:lang w:eastAsia="en-AU"/>
    </w:rPr>
  </w:style>
  <w:style w:type="character" w:customStyle="1" w:styleId="SourceChar">
    <w:name w:val="Source Char"/>
    <w:basedOn w:val="DefaultParagraphFont"/>
    <w:link w:val="Source"/>
    <w:uiPriority w:val="17"/>
    <w:locked/>
    <w:rsid w:val="000049B3"/>
    <w:rPr>
      <w:sz w:val="18"/>
    </w:rPr>
  </w:style>
  <w:style w:type="table" w:customStyle="1" w:styleId="EDU-Basic">
    <w:name w:val="EDU - Basic"/>
    <w:basedOn w:val="TableNormal"/>
    <w:uiPriority w:val="99"/>
    <w:rsid w:val="000049B3"/>
    <w:pPr>
      <w:spacing w:before="60" w:after="6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color w:val="FFFFFF"/>
      </w:rPr>
      <w:tblPr/>
      <w:tcPr>
        <w:shd w:val="clear" w:color="auto" w:fill="051532"/>
        <w:vAlign w:val="top"/>
      </w:tcPr>
    </w:tblStylePr>
    <w:tblStylePr w:type="firstCol">
      <w:rPr>
        <w:b w:val="0"/>
      </w:rPr>
    </w:tblStylePr>
  </w:style>
  <w:style w:type="character" w:customStyle="1" w:styleId="Heading7Char">
    <w:name w:val="Heading 7 Char"/>
    <w:basedOn w:val="DefaultParagraphFont"/>
    <w:link w:val="Heading7"/>
    <w:uiPriority w:val="9"/>
    <w:rsid w:val="000049B3"/>
    <w:rPr>
      <w:rFonts w:asciiTheme="majorHAnsi" w:eastAsiaTheme="majorEastAsia" w:hAnsiTheme="majorHAnsi" w:cstheme="majorBidi"/>
      <w:i/>
      <w:iCs/>
      <w:color w:val="00161F" w:themeColor="accent1" w:themeShade="7F"/>
    </w:rPr>
  </w:style>
  <w:style w:type="paragraph" w:customStyle="1" w:styleId="Introduction">
    <w:name w:val="Introduction"/>
    <w:basedOn w:val="Heading2"/>
    <w:qFormat/>
    <w:rsid w:val="000049B3"/>
    <w:pPr>
      <w:spacing w:before="160" w:after="240" w:line="320" w:lineRule="atLeast"/>
    </w:pPr>
    <w:rPr>
      <w:b w:val="0"/>
      <w:sz w:val="28"/>
      <w:szCs w:val="28"/>
    </w:rPr>
  </w:style>
  <w:style w:type="paragraph" w:customStyle="1" w:styleId="SourceNotes">
    <w:name w:val="Source Notes"/>
    <w:basedOn w:val="Normal"/>
    <w:qFormat/>
    <w:rsid w:val="000049B3"/>
    <w:pPr>
      <w:spacing w:before="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11050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ver.edu.au/research-and-statistics/publications/all-publications/apprentices-and-trainees-2023-december-quar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cver.edu.au/research-and-statistics/publications/all-publications/apprentice-and-trainee-experience-and-destinations-201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4A12BC63D544781721748C900D8EB" ma:contentTypeVersion="29" ma:contentTypeDescription="Create a new document." ma:contentTypeScope="" ma:versionID="61f418c160797cfd979c00b7ea5d6908">
  <xsd:schema xmlns:xsd="http://www.w3.org/2001/XMLSchema" xmlns:xs="http://www.w3.org/2001/XMLSchema" xmlns:p="http://schemas.microsoft.com/office/2006/metadata/properties" xmlns:ns2="a6ffbb11-35a5-4432-9331-947350e6133a" xmlns:ns3="51da406d-ebc4-416a-93b6-1e65940d4d98" targetNamespace="http://schemas.microsoft.com/office/2006/metadata/properties" ma:root="true" ma:fieldsID="ea68cd96d52f79ff7cd228a73f9fa4e6" ns2:_="" ns3:_="">
    <xsd:import namespace="a6ffbb11-35a5-4432-9331-947350e6133a"/>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Comments" minOccurs="0"/>
                <xsd:element ref="ns2:Comments1" minOccurs="0"/>
                <xsd:element ref="ns2:Comment" minOccurs="0"/>
                <xsd:element ref="ns2:MediaServiceObjectDetectorVersions" minOccurs="0"/>
                <xsd:element ref="ns2:Notes" minOccurs="0"/>
                <xsd:element ref="ns2:Workflow" minOccurs="0"/>
                <xsd:element ref="ns2:DocumentType" minOccurs="0"/>
                <xsd:element ref="ns2:Process" minOccurs="0"/>
                <xsd:element ref="ns2:MediaServiceSearchProperties" minOccurs="0"/>
                <xsd:element ref="ns2:Status" minOccurs="0"/>
                <xsd:element ref="ns2:FolderUse" minOccurs="0"/>
                <xsd:element ref="ns2:Year" minOccurs="0"/>
                <xsd:element ref="ns2:Prin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fbb11-35a5-4432-9331-947350e61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Note">
          <xsd:maxLength value="255"/>
        </xsd:restriction>
      </xsd:simpleType>
    </xsd:element>
    <xsd:element name="Comments1" ma:index="23" nillable="true" ma:displayName="Comments 1" ma:format="Dropdown" ma:internalName="Comments1">
      <xsd:simpleType>
        <xsd:restriction base="dms:Note">
          <xsd:maxLength value="255"/>
        </xsd:restriction>
      </xsd:simpleType>
    </xsd:element>
    <xsd:element name="Comment" ma:index="24" nillable="true" ma:displayName="Comment" ma:format="Dropdown" ma:internalName="Comm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Note">
          <xsd:maxLength value="255"/>
        </xsd:restriction>
      </xsd:simpleType>
    </xsd:element>
    <xsd:element name="Workflow" ma:index="27" nillable="true" ma:displayName="Workflow" ma:description="Denotes the workflow the file belongs to " ma:format="Dropdown" ma:internalName="Workflow">
      <xsd:complexType>
        <xsd:complexContent>
          <xsd:extension base="dms:MultiChoice">
            <xsd:sequence>
              <xsd:element name="Value" maxOccurs="unbounded" minOccurs="0" nillable="true">
                <xsd:simpleType>
                  <xsd:restriction base="dms:Choice">
                    <xsd:enumeration value="Incentives System"/>
                    <xsd:enumeration value="Clean Energy"/>
                    <xsd:enumeration value="Comm-State"/>
                    <xsd:enumeration value="Support System"/>
                    <xsd:enumeration value="Recruitment"/>
                    <xsd:enumeration value="Consultation"/>
                  </xsd:restriction>
                </xsd:simpleType>
              </xsd:element>
            </xsd:sequence>
          </xsd:extension>
        </xsd:complexContent>
      </xsd:complexType>
    </xsd:element>
    <xsd:element name="DocumentType" ma:index="28" nillable="true" ma:displayName="Document Type" ma:description="Denotes the type of document a file is" ma:format="Dropdown" ma:internalName="DocumentType">
      <xsd:complexType>
        <xsd:complexContent>
          <xsd:extension base="dms:MultiChoice">
            <xsd:sequence>
              <xsd:element name="Value" maxOccurs="unbounded" minOccurs="0" nillable="true">
                <xsd:simpleType>
                  <xsd:restriction base="dms:Choice">
                    <xsd:enumeration value="Presentations"/>
                    <xsd:enumeration value="Research and background"/>
                    <xsd:enumeration value="Notes and meetings"/>
                    <xsd:enumeration value="Briefings, meetings and TPs"/>
                    <xsd:enumeration value="Coords and Inputs"/>
                    <xsd:enumeration value="Cabinet process"/>
                    <xsd:enumeration value="Admin"/>
                  </xsd:restriction>
                </xsd:simpleType>
              </xsd:element>
            </xsd:sequence>
          </xsd:extension>
        </xsd:complexContent>
      </xsd:complexType>
    </xsd:element>
    <xsd:element name="Process" ma:index="29" nillable="true" ma:displayName="Process" ma:description="Denotes the Cab Process this work is from" ma:format="Dropdown" ma:internalName="Process">
      <xsd:simpleType>
        <xsd:restriction base="dms:Choice">
          <xsd:enumeration value="Budget 24-25"/>
          <xsd:enumeration value="MYEFO 23-24"/>
          <xsd:enumeration value="Budget 23-24"/>
          <xsd:enumeration value="October Budget 22-23"/>
          <xsd:enumeration value="Budget 22-23"/>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atus" ma:index="31" nillable="true" ma:displayName="Status" ma:format="Dropdown" ma:internalName="Status">
      <xsd:simpleType>
        <xsd:restriction base="dms:Text">
          <xsd:maxLength value="255"/>
        </xsd:restriction>
      </xsd:simpleType>
    </xsd:element>
    <xsd:element name="FolderUse" ma:index="32" nillable="true" ma:displayName="Folder Use" ma:format="Dropdown" ma:internalName="FolderUse">
      <xsd:simpleType>
        <xsd:restriction base="dms:Text">
          <xsd:maxLength value="255"/>
        </xsd:restriction>
      </xsd:simpleType>
    </xsd:element>
    <xsd:element name="Year" ma:index="33" nillable="true" ma:displayName="Year" ma:default="2024" ma:description="Denotes the year of a document" ma:format="Dropdown" ma:internalName="Year">
      <xsd:simpleType>
        <xsd:restriction base="dms:Choice">
          <xsd:enumeration value="2024"/>
          <xsd:enumeration value="2023"/>
          <xsd:enumeration value="2022"/>
          <xsd:enumeration value="2021"/>
          <xsd:enumeration value="2020"/>
          <xsd:enumeration value="Pre-2020"/>
        </xsd:restriction>
      </xsd:simpleType>
    </xsd:element>
    <xsd:element name="Printed" ma:index="34" nillable="true" ma:displayName="Printed" ma:default="1" ma:format="Dropdown" ma:internalName="Prin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978941-0b2a-470c-9f63-ba07fca1a3eb}" ma:internalName="TaxCatchAll" ma:showField="CatchAllData" ma:web="51da406d-ebc4-416a-93b6-1e65940d4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1da406d-ebc4-416a-93b6-1e65940d4d98">
      <UserInfo>
        <DisplayName>GOSLING,Alex</DisplayName>
        <AccountId>11</AccountId>
        <AccountType/>
      </UserInfo>
      <UserInfo>
        <DisplayName>BUCKLEY,Alex</DisplayName>
        <AccountId>70</AccountId>
        <AccountType/>
      </UserInfo>
      <UserInfo>
        <DisplayName>SYDENHAM,Cassandra</DisplayName>
        <AccountId>114</AccountId>
        <AccountType/>
      </UserInfo>
      <UserInfo>
        <DisplayName>CAMPBELL,Belinda</DisplayName>
        <AccountId>71</AccountId>
        <AccountType/>
      </UserInfo>
      <UserInfo>
        <DisplayName>BENNY,Gee</DisplayName>
        <AccountId>94</AccountId>
        <AccountType/>
      </UserInfo>
      <UserInfo>
        <DisplayName>PIRUTTI,Mariana</DisplayName>
        <AccountId>491</AccountId>
        <AccountType/>
      </UserInfo>
      <UserInfo>
        <DisplayName>TREVITT,Rachel</DisplayName>
        <AccountId>240</AccountId>
        <AccountType/>
      </UserInfo>
    </SharedWithUsers>
    <Comments1 xmlns="a6ffbb11-35a5-4432-9331-947350e6133a" xsi:nil="true"/>
    <Status xmlns="a6ffbb11-35a5-4432-9331-947350e6133a" xsi:nil="true"/>
    <lcf76f155ced4ddcb4097134ff3c332f xmlns="a6ffbb11-35a5-4432-9331-947350e6133a">
      <Terms xmlns="http://schemas.microsoft.com/office/infopath/2007/PartnerControls"/>
    </lcf76f155ced4ddcb4097134ff3c332f>
    <Comment xmlns="a6ffbb11-35a5-4432-9331-947350e6133a" xsi:nil="true"/>
    <TaxCatchAll xmlns="51da406d-ebc4-416a-93b6-1e65940d4d98" xsi:nil="true"/>
    <DocumentType xmlns="a6ffbb11-35a5-4432-9331-947350e6133a" xsi:nil="true"/>
    <Year xmlns="a6ffbb11-35a5-4432-9331-947350e6133a">2024</Year>
    <Notes xmlns="a6ffbb11-35a5-4432-9331-947350e6133a" xsi:nil="true"/>
    <Printed xmlns="a6ffbb11-35a5-4432-9331-947350e6133a">true</Printed>
    <Comments xmlns="a6ffbb11-35a5-4432-9331-947350e6133a" xsi:nil="true"/>
    <FolderUse xmlns="a6ffbb11-35a5-4432-9331-947350e6133a" xsi:nil="true"/>
    <Workflow xmlns="a6ffbb11-35a5-4432-9331-947350e6133a" xsi:nil="true"/>
    <Process xmlns="a6ffbb11-35a5-4432-9331-947350e613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06BB7-38F6-42BD-B135-E50ECFCB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fbb11-35a5-4432-9331-947350e6133a"/>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1da406d-ebc4-416a-93b6-1e65940d4d98"/>
    <ds:schemaRef ds:uri="a6ffbb11-35a5-4432-9331-947350e6133a"/>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 Fact sheet for Women Apprentices in male-dominated trades</dc:title>
  <dc:subject/>
  <dc:creator>Department of Employment and Workplace Relations</dc:creator>
  <cp:keywords/>
  <dc:description/>
  <cp:lastModifiedBy>Ben Fulford</cp:lastModifiedBy>
  <cp:revision>27</cp:revision>
  <dcterms:created xsi:type="dcterms:W3CDTF">2024-10-09T22:18:00Z</dcterms:created>
  <dcterms:modified xsi:type="dcterms:W3CDTF">2025-02-24T00:16:00Z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0x0101000C84A12BC63D544781721748C900D8EB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ediaServiceImag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2024-10-10T03:56:21Z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33d33188-b129-4252-9e1a-c77e74f61a44</vt:lpwstr>
  </property>
  <property fmtid="{D5CDD505-2E9C-101B-9397-08002B2CF9AE}" pid="13" name="MSIP_Label_79d889eb-932f-4752-8739-64d25806ef64_ContentBits">
    <vt:lpwstr>0</vt:lpwstr>
  </property>
</Properties>
</file>